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7B70" w14:textId="1A97B0BD" w:rsidR="00F730C1" w:rsidRPr="008D60F5" w:rsidRDefault="00F730C1" w:rsidP="00F730C1">
      <w:pPr>
        <w:pStyle w:val="Heading1"/>
      </w:pPr>
      <w:r w:rsidRPr="008D60F5">
        <w:rPr>
          <w:noProof/>
        </w:rPr>
        <w:drawing>
          <wp:anchor distT="0" distB="0" distL="114300" distR="114300" simplePos="0" relativeHeight="251651072"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6804CD" w:rsidRPr="006804CD">
        <w:rPr>
          <w:noProof/>
        </w:rPr>
        <w:t>‘I am’ Digital Stories</w:t>
      </w:r>
    </w:p>
    <w:p w14:paraId="0DAF6F8F" w14:textId="1AE1C59C" w:rsidR="00F730C1" w:rsidRPr="008D60F5" w:rsidRDefault="006804CD" w:rsidP="00F730C1">
      <w:pPr>
        <w:pStyle w:val="Heading2"/>
      </w:pPr>
      <w:r w:rsidRPr="006804CD">
        <w:t>Strengths-based mapping for ‘I am’ Digital Stories: 7 areas to focus on</w:t>
      </w:r>
      <w:r>
        <w:t>.</w:t>
      </w:r>
    </w:p>
    <w:p w14:paraId="23528683" w14:textId="77777777" w:rsidR="006804CD" w:rsidRPr="00DC19FB" w:rsidRDefault="006804CD" w:rsidP="006804CD">
      <w:r>
        <w:t>C</w:t>
      </w:r>
      <w:r w:rsidRPr="00DC19FB">
        <w:t>reate a map about the child</w:t>
      </w:r>
      <w:r>
        <w:t xml:space="preserve"> or young person: </w:t>
      </w:r>
      <w:r w:rsidRPr="00DC19FB">
        <w:t>what they like and</w:t>
      </w:r>
      <w:r>
        <w:t xml:space="preserve"> are good at, and</w:t>
      </w:r>
      <w:r w:rsidRPr="00DC19FB">
        <w:t xml:space="preserve"> </w:t>
      </w:r>
      <w:r>
        <w:t xml:space="preserve">where they may need support </w:t>
      </w:r>
      <w:r w:rsidRPr="00DC19FB">
        <w:t xml:space="preserve">using the headings below.  </w:t>
      </w:r>
      <w:r>
        <w:t xml:space="preserve">This map should be created with or by the person as much as possible and may also involve people who know the person well. </w:t>
      </w:r>
      <w:r w:rsidRPr="00DC19FB">
        <w:t xml:space="preserve">This will help when planning </w:t>
      </w:r>
      <w:r>
        <w:t>t</w:t>
      </w:r>
      <w:r w:rsidRPr="00DC19FB">
        <w:t>he filming</w:t>
      </w:r>
      <w:r>
        <w:t>.</w:t>
      </w:r>
    </w:p>
    <w:tbl>
      <w:tblPr>
        <w:tblStyle w:val="TableGrid"/>
        <w:tblW w:w="10065" w:type="dxa"/>
        <w:tblInd w:w="-5" w:type="dxa"/>
        <w:tblLook w:val="04A0" w:firstRow="1" w:lastRow="0" w:firstColumn="1" w:lastColumn="0" w:noHBand="0" w:noVBand="1"/>
      </w:tblPr>
      <w:tblGrid>
        <w:gridCol w:w="5529"/>
        <w:gridCol w:w="4536"/>
      </w:tblGrid>
      <w:tr w:rsidR="006804CD" w:rsidRPr="00191A2A" w14:paraId="65139CFC" w14:textId="77777777" w:rsidTr="006A0058">
        <w:trPr>
          <w:trHeight w:val="393"/>
        </w:trPr>
        <w:tc>
          <w:tcPr>
            <w:tcW w:w="5529" w:type="dxa"/>
            <w:shd w:val="clear" w:color="auto" w:fill="FFF0DC" w:themeFill="accent3" w:themeFillTint="33"/>
            <w:vAlign w:val="center"/>
          </w:tcPr>
          <w:p w14:paraId="2FFF028B" w14:textId="77777777" w:rsidR="006804CD" w:rsidRPr="006804CD" w:rsidRDefault="006804CD" w:rsidP="006804CD">
            <w:pPr>
              <w:spacing w:line="276" w:lineRule="auto"/>
              <w:rPr>
                <w:rStyle w:val="A11"/>
                <w:rFonts w:cstheme="minorHAnsi"/>
                <w:color w:val="3B3838" w:themeColor="accent6" w:themeShade="40"/>
              </w:rPr>
            </w:pPr>
            <w:r w:rsidRPr="006804CD">
              <w:rPr>
                <w:rStyle w:val="A11"/>
                <w:rFonts w:cstheme="minorHAnsi"/>
                <w:color w:val="3B3838" w:themeColor="accent6" w:themeShade="40"/>
              </w:rPr>
              <w:t>‘I am’ Digital Stories framework</w:t>
            </w:r>
          </w:p>
        </w:tc>
        <w:tc>
          <w:tcPr>
            <w:tcW w:w="4536" w:type="dxa"/>
            <w:shd w:val="clear" w:color="auto" w:fill="FFF0DC" w:themeFill="accent3" w:themeFillTint="33"/>
            <w:vAlign w:val="center"/>
          </w:tcPr>
          <w:p w14:paraId="651155C0" w14:textId="77777777" w:rsidR="006804CD" w:rsidRPr="006804CD" w:rsidRDefault="006804CD" w:rsidP="006804CD">
            <w:pPr>
              <w:spacing w:line="276" w:lineRule="auto"/>
              <w:rPr>
                <w:b/>
                <w:bCs/>
                <w:color w:val="auto"/>
              </w:rPr>
            </w:pPr>
            <w:r w:rsidRPr="006804CD">
              <w:rPr>
                <w:b/>
                <w:bCs/>
                <w:color w:val="auto"/>
              </w:rPr>
              <w:t>Add your thoughts here</w:t>
            </w:r>
          </w:p>
        </w:tc>
      </w:tr>
      <w:tr w:rsidR="006804CD" w:rsidRPr="00191A2A" w14:paraId="3D668146" w14:textId="77777777" w:rsidTr="006A0058">
        <w:trPr>
          <w:trHeight w:val="3234"/>
        </w:trPr>
        <w:tc>
          <w:tcPr>
            <w:tcW w:w="5529" w:type="dxa"/>
          </w:tcPr>
          <w:p w14:paraId="3FC1D94F" w14:textId="77777777" w:rsidR="006804CD" w:rsidRPr="006804CD" w:rsidRDefault="006804CD" w:rsidP="006804CD">
            <w:pPr>
              <w:spacing w:after="120" w:line="276" w:lineRule="auto"/>
              <w:rPr>
                <w:rStyle w:val="A11"/>
                <w:rFonts w:cstheme="minorHAnsi"/>
                <w:color w:val="3B3838" w:themeColor="accent6" w:themeShade="40"/>
              </w:rPr>
            </w:pPr>
          </w:p>
          <w:p w14:paraId="3C7A6183" w14:textId="1181E884" w:rsidR="006804CD" w:rsidRPr="006804CD" w:rsidRDefault="006804CD" w:rsidP="006804CD">
            <w:pPr>
              <w:spacing w:after="120" w:line="276" w:lineRule="auto"/>
              <w:rPr>
                <w:color w:val="3B3838" w:themeColor="accent6" w:themeShade="40"/>
              </w:rPr>
            </w:pPr>
            <w:r w:rsidRPr="006804CD">
              <w:rPr>
                <w:rStyle w:val="A11"/>
                <w:rFonts w:cstheme="minorHAnsi"/>
                <w:color w:val="3B3838" w:themeColor="accent6" w:themeShade="40"/>
              </w:rPr>
              <w:t>1.</w:t>
            </w:r>
            <w:r w:rsidRPr="006804CD">
              <w:rPr>
                <w:rStyle w:val="A11"/>
                <w:rFonts w:cstheme="minorHAnsi"/>
                <w:color w:val="3B3838" w:themeColor="accent6" w:themeShade="40"/>
              </w:rPr>
              <w:t>Spaces</w:t>
            </w:r>
          </w:p>
          <w:p w14:paraId="3DFBC2FF" w14:textId="77777777" w:rsidR="006804CD" w:rsidRPr="006804CD" w:rsidRDefault="006804CD" w:rsidP="006804CD">
            <w:pPr>
              <w:spacing w:after="120" w:line="276" w:lineRule="auto"/>
              <w:rPr>
                <w:color w:val="3B3838" w:themeColor="accent6" w:themeShade="40"/>
              </w:rPr>
            </w:pPr>
            <w:r w:rsidRPr="006804CD">
              <w:rPr>
                <w:rStyle w:val="A12"/>
                <w:rFonts w:cstheme="minorHAnsi"/>
                <w:color w:val="3B3838" w:themeColor="accent6" w:themeShade="40"/>
                <w:sz w:val="20"/>
                <w:szCs w:val="20"/>
              </w:rPr>
              <w:t xml:space="preserve">Where does the child or young person like to be or explore? </w:t>
            </w:r>
          </w:p>
          <w:p w14:paraId="7E747365" w14:textId="77777777" w:rsidR="006804CD" w:rsidRPr="006804CD" w:rsidRDefault="006804CD" w:rsidP="006804CD">
            <w:pPr>
              <w:spacing w:after="120" w:line="276" w:lineRule="auto"/>
              <w:rPr>
                <w:color w:val="3B3838" w:themeColor="accent6" w:themeShade="40"/>
              </w:rPr>
            </w:pPr>
            <w:r w:rsidRPr="006804CD">
              <w:rPr>
                <w:rStyle w:val="A13"/>
                <w:rFonts w:asciiTheme="minorHAnsi" w:hAnsiTheme="minorHAnsi" w:cstheme="minorHAnsi"/>
                <w:color w:val="3B3838" w:themeColor="accent6" w:themeShade="40"/>
                <w:sz w:val="20"/>
                <w:szCs w:val="20"/>
              </w:rPr>
              <w:t xml:space="preserve">Outdoor: the playing fields, playground, benches, going for walks, community spaces </w:t>
            </w:r>
          </w:p>
          <w:p w14:paraId="547BE3D3" w14:textId="77777777" w:rsidR="006804CD" w:rsidRPr="006804CD" w:rsidRDefault="006804CD" w:rsidP="006804CD">
            <w:pPr>
              <w:spacing w:after="120" w:line="276" w:lineRule="auto"/>
              <w:rPr>
                <w:color w:val="3B3838" w:themeColor="accent6" w:themeShade="40"/>
              </w:rPr>
            </w:pPr>
            <w:r w:rsidRPr="006804CD">
              <w:rPr>
                <w:rStyle w:val="A13"/>
                <w:rFonts w:asciiTheme="minorHAnsi" w:hAnsiTheme="minorHAnsi" w:cstheme="minorHAnsi"/>
                <w:color w:val="3B3838" w:themeColor="accent6" w:themeShade="40"/>
                <w:sz w:val="20"/>
                <w:szCs w:val="20"/>
              </w:rPr>
              <w:t>Inside: at tables or on a sofa, or any young person-led activities, classrooms or activity rooms, library, specific staff members office, or places in the home.</w:t>
            </w:r>
          </w:p>
        </w:tc>
        <w:tc>
          <w:tcPr>
            <w:tcW w:w="4536" w:type="dxa"/>
          </w:tcPr>
          <w:p w14:paraId="2FDFF27D" w14:textId="77777777" w:rsidR="006804CD" w:rsidRPr="006804CD" w:rsidRDefault="006804CD" w:rsidP="006804CD">
            <w:pPr>
              <w:spacing w:line="276" w:lineRule="auto"/>
              <w:rPr>
                <w:color w:val="767171" w:themeColor="accent6" w:themeShade="80"/>
              </w:rPr>
            </w:pPr>
          </w:p>
        </w:tc>
      </w:tr>
      <w:tr w:rsidR="006804CD" w:rsidRPr="00191A2A" w14:paraId="09A9B9AB" w14:textId="77777777" w:rsidTr="006A0058">
        <w:tc>
          <w:tcPr>
            <w:tcW w:w="5529" w:type="dxa"/>
          </w:tcPr>
          <w:p w14:paraId="13FCE5FC" w14:textId="77777777" w:rsidR="006804CD" w:rsidRPr="006804CD" w:rsidRDefault="006804CD" w:rsidP="006804CD">
            <w:pPr>
              <w:spacing w:after="120" w:line="276" w:lineRule="auto"/>
              <w:rPr>
                <w:rStyle w:val="A11"/>
                <w:rFonts w:cstheme="minorHAnsi"/>
                <w:color w:val="3B3838" w:themeColor="accent6" w:themeShade="40"/>
              </w:rPr>
            </w:pPr>
          </w:p>
          <w:p w14:paraId="207A286F" w14:textId="1A10DD0C" w:rsidR="006804CD" w:rsidRPr="006804CD" w:rsidRDefault="006804CD" w:rsidP="006804CD">
            <w:pPr>
              <w:spacing w:after="120" w:line="276" w:lineRule="auto"/>
              <w:rPr>
                <w:color w:val="3B3838" w:themeColor="accent6" w:themeShade="40"/>
              </w:rPr>
            </w:pPr>
            <w:r w:rsidRPr="006804CD">
              <w:rPr>
                <w:rStyle w:val="A11"/>
                <w:rFonts w:cstheme="minorHAnsi"/>
                <w:color w:val="3B3838" w:themeColor="accent6" w:themeShade="40"/>
              </w:rPr>
              <w:t xml:space="preserve">2. </w:t>
            </w:r>
            <w:r w:rsidRPr="006804CD">
              <w:rPr>
                <w:rStyle w:val="A11"/>
                <w:rFonts w:cstheme="minorHAnsi"/>
                <w:color w:val="3B3838" w:themeColor="accent6" w:themeShade="40"/>
              </w:rPr>
              <w:t>People and interactions</w:t>
            </w:r>
          </w:p>
          <w:p w14:paraId="096DE12D" w14:textId="77777777" w:rsidR="006804CD" w:rsidRPr="006804CD" w:rsidRDefault="006804CD" w:rsidP="006804CD">
            <w:pPr>
              <w:spacing w:after="120" w:line="276" w:lineRule="auto"/>
              <w:rPr>
                <w:color w:val="3B3838" w:themeColor="accent6" w:themeShade="40"/>
              </w:rPr>
            </w:pPr>
            <w:r w:rsidRPr="006804CD">
              <w:rPr>
                <w:rStyle w:val="A12"/>
                <w:rFonts w:cstheme="minorHAnsi"/>
                <w:color w:val="3B3838" w:themeColor="accent6" w:themeShade="40"/>
                <w:sz w:val="20"/>
                <w:szCs w:val="20"/>
              </w:rPr>
              <w:t xml:space="preserve">How do young people like to spend their time and who do they interact with? </w:t>
            </w:r>
          </w:p>
          <w:p w14:paraId="57642D53" w14:textId="77777777" w:rsidR="006804CD" w:rsidRPr="006804CD" w:rsidRDefault="006804CD" w:rsidP="006804CD">
            <w:pPr>
              <w:spacing w:after="120" w:line="276" w:lineRule="auto"/>
              <w:rPr>
                <w:rStyle w:val="A13"/>
                <w:rFonts w:asciiTheme="minorHAnsi" w:hAnsiTheme="minorHAnsi" w:cstheme="minorHAnsi"/>
                <w:color w:val="3B3838" w:themeColor="accent6" w:themeShade="40"/>
                <w:sz w:val="20"/>
                <w:szCs w:val="20"/>
              </w:rPr>
            </w:pPr>
            <w:r w:rsidRPr="006804CD">
              <w:rPr>
                <w:rStyle w:val="A13"/>
                <w:rFonts w:asciiTheme="minorHAnsi" w:hAnsiTheme="minorHAnsi" w:cstheme="minorHAnsi"/>
                <w:color w:val="3B3838" w:themeColor="accent6" w:themeShade="40"/>
                <w:sz w:val="20"/>
                <w:szCs w:val="20"/>
              </w:rPr>
              <w:t>Young people will interact in different ways with adults and peers. So this section could include staff who work with the person, family members, and friends. The person may also like to spend time by themselves. Interactions can be young person-led or adult-led.</w:t>
            </w:r>
          </w:p>
          <w:p w14:paraId="392BA8E9" w14:textId="77777777" w:rsidR="006804CD" w:rsidRPr="006804CD" w:rsidRDefault="006804CD" w:rsidP="006804CD">
            <w:pPr>
              <w:spacing w:after="120" w:line="276" w:lineRule="auto"/>
              <w:rPr>
                <w:color w:val="3B3838" w:themeColor="accent6" w:themeShade="40"/>
              </w:rPr>
            </w:pPr>
          </w:p>
        </w:tc>
        <w:tc>
          <w:tcPr>
            <w:tcW w:w="4536" w:type="dxa"/>
          </w:tcPr>
          <w:p w14:paraId="5AFBD1BA" w14:textId="77777777" w:rsidR="006804CD" w:rsidRPr="006804CD" w:rsidRDefault="006804CD" w:rsidP="006804CD">
            <w:pPr>
              <w:spacing w:line="276" w:lineRule="auto"/>
              <w:rPr>
                <w:color w:val="767171" w:themeColor="accent6" w:themeShade="80"/>
              </w:rPr>
            </w:pPr>
          </w:p>
        </w:tc>
      </w:tr>
      <w:tr w:rsidR="006804CD" w:rsidRPr="00191A2A" w14:paraId="24FB8032" w14:textId="77777777" w:rsidTr="006A0058">
        <w:tc>
          <w:tcPr>
            <w:tcW w:w="5529" w:type="dxa"/>
          </w:tcPr>
          <w:p w14:paraId="5CB6B5BA" w14:textId="77777777" w:rsidR="006804CD" w:rsidRPr="006804CD" w:rsidRDefault="006804CD" w:rsidP="006804CD">
            <w:pPr>
              <w:spacing w:after="120" w:line="276" w:lineRule="auto"/>
              <w:rPr>
                <w:rStyle w:val="A11"/>
                <w:rFonts w:cstheme="minorHAnsi"/>
                <w:color w:val="3B3838" w:themeColor="accent6" w:themeShade="40"/>
              </w:rPr>
            </w:pPr>
          </w:p>
          <w:p w14:paraId="4F449A94" w14:textId="4EA9A1F3" w:rsidR="006804CD" w:rsidRPr="006804CD" w:rsidRDefault="006804CD" w:rsidP="006804CD">
            <w:pPr>
              <w:spacing w:after="120" w:line="276" w:lineRule="auto"/>
              <w:rPr>
                <w:color w:val="3B3838" w:themeColor="accent6" w:themeShade="40"/>
              </w:rPr>
            </w:pPr>
            <w:r w:rsidRPr="006804CD">
              <w:rPr>
                <w:rStyle w:val="A11"/>
                <w:rFonts w:cstheme="minorHAnsi"/>
                <w:color w:val="3B3838" w:themeColor="accent6" w:themeShade="40"/>
              </w:rPr>
              <w:t xml:space="preserve">3. </w:t>
            </w:r>
            <w:r w:rsidRPr="006804CD">
              <w:rPr>
                <w:rStyle w:val="A11"/>
                <w:rFonts w:cstheme="minorHAnsi"/>
                <w:color w:val="3B3838" w:themeColor="accent6" w:themeShade="40"/>
              </w:rPr>
              <w:t>Independence and agency</w:t>
            </w:r>
          </w:p>
          <w:p w14:paraId="15EB0838" w14:textId="77777777" w:rsidR="006804CD" w:rsidRPr="006804CD" w:rsidRDefault="006804CD" w:rsidP="006804CD">
            <w:pPr>
              <w:spacing w:after="120" w:line="276" w:lineRule="auto"/>
              <w:rPr>
                <w:color w:val="3B3838" w:themeColor="accent6" w:themeShade="40"/>
              </w:rPr>
            </w:pPr>
            <w:r w:rsidRPr="006804CD">
              <w:rPr>
                <w:rStyle w:val="A12"/>
                <w:rFonts w:cstheme="minorHAnsi"/>
                <w:color w:val="3B3838" w:themeColor="accent6" w:themeShade="40"/>
                <w:sz w:val="20"/>
                <w:szCs w:val="20"/>
              </w:rPr>
              <w:t>What does the young person choose to do for themselves?</w:t>
            </w:r>
          </w:p>
          <w:p w14:paraId="74A707C2" w14:textId="77777777" w:rsidR="006804CD" w:rsidRPr="006804CD" w:rsidRDefault="006804CD" w:rsidP="006804CD">
            <w:pPr>
              <w:spacing w:after="120" w:line="276" w:lineRule="auto"/>
              <w:rPr>
                <w:rStyle w:val="A13"/>
                <w:rFonts w:asciiTheme="minorHAnsi" w:hAnsiTheme="minorHAnsi" w:cstheme="minorHAnsi"/>
                <w:color w:val="3B3838" w:themeColor="accent6" w:themeShade="40"/>
                <w:sz w:val="20"/>
                <w:szCs w:val="20"/>
              </w:rPr>
            </w:pPr>
            <w:r w:rsidRPr="006804CD">
              <w:rPr>
                <w:rStyle w:val="A13"/>
                <w:rFonts w:asciiTheme="minorHAnsi" w:hAnsiTheme="minorHAnsi" w:cstheme="minorHAnsi"/>
                <w:color w:val="3B3838" w:themeColor="accent6" w:themeShade="40"/>
                <w:sz w:val="20"/>
                <w:szCs w:val="20"/>
              </w:rPr>
              <w:t>This can include exploring, requesting, initiating, choosing, travelling, deciding, acting upon an interest or hobby.</w:t>
            </w:r>
          </w:p>
          <w:p w14:paraId="46E19F41" w14:textId="77777777" w:rsidR="006804CD" w:rsidRPr="006804CD" w:rsidRDefault="006804CD" w:rsidP="006804CD">
            <w:pPr>
              <w:spacing w:after="120" w:line="276" w:lineRule="auto"/>
              <w:rPr>
                <w:color w:val="3B3838" w:themeColor="accent6" w:themeShade="40"/>
              </w:rPr>
            </w:pPr>
          </w:p>
        </w:tc>
        <w:tc>
          <w:tcPr>
            <w:tcW w:w="4536" w:type="dxa"/>
          </w:tcPr>
          <w:p w14:paraId="58A74B2A" w14:textId="77777777" w:rsidR="006804CD" w:rsidRPr="006804CD" w:rsidRDefault="006804CD" w:rsidP="006804CD">
            <w:pPr>
              <w:spacing w:line="276" w:lineRule="auto"/>
              <w:rPr>
                <w:color w:val="767171" w:themeColor="accent6" w:themeShade="80"/>
              </w:rPr>
            </w:pPr>
          </w:p>
        </w:tc>
      </w:tr>
      <w:tr w:rsidR="006804CD" w:rsidRPr="00191A2A" w14:paraId="421C585A" w14:textId="77777777" w:rsidTr="006A0058">
        <w:trPr>
          <w:trHeight w:val="764"/>
        </w:trPr>
        <w:tc>
          <w:tcPr>
            <w:tcW w:w="5529" w:type="dxa"/>
          </w:tcPr>
          <w:p w14:paraId="4C0B0C00" w14:textId="77777777" w:rsidR="006804CD" w:rsidRPr="006804CD" w:rsidRDefault="006804CD" w:rsidP="006804CD">
            <w:pPr>
              <w:spacing w:after="120" w:line="276" w:lineRule="auto"/>
              <w:rPr>
                <w:rStyle w:val="A11"/>
                <w:rFonts w:cstheme="minorHAnsi"/>
                <w:color w:val="3B3838" w:themeColor="accent6" w:themeShade="40"/>
              </w:rPr>
            </w:pPr>
          </w:p>
          <w:p w14:paraId="5F71D441" w14:textId="6C7B2A1A" w:rsidR="006804CD" w:rsidRPr="006804CD" w:rsidRDefault="006804CD" w:rsidP="006804CD">
            <w:pPr>
              <w:spacing w:after="120" w:line="276" w:lineRule="auto"/>
              <w:rPr>
                <w:color w:val="3B3838" w:themeColor="accent6" w:themeShade="40"/>
              </w:rPr>
            </w:pPr>
            <w:r w:rsidRPr="006804CD">
              <w:rPr>
                <w:rStyle w:val="A11"/>
                <w:rFonts w:cstheme="minorHAnsi"/>
                <w:color w:val="3B3838" w:themeColor="accent6" w:themeShade="40"/>
              </w:rPr>
              <w:t xml:space="preserve">4. </w:t>
            </w:r>
            <w:r w:rsidRPr="006804CD">
              <w:rPr>
                <w:rStyle w:val="A11"/>
                <w:rFonts w:cstheme="minorHAnsi"/>
                <w:color w:val="3B3838" w:themeColor="accent6" w:themeShade="40"/>
              </w:rPr>
              <w:t>Objects and interests</w:t>
            </w:r>
          </w:p>
          <w:p w14:paraId="2CE8B681" w14:textId="77777777" w:rsidR="006804CD" w:rsidRPr="006804CD" w:rsidRDefault="006804CD" w:rsidP="006804CD">
            <w:pPr>
              <w:spacing w:after="120" w:line="276" w:lineRule="auto"/>
              <w:rPr>
                <w:color w:val="3B3838" w:themeColor="accent6" w:themeShade="40"/>
              </w:rPr>
            </w:pPr>
            <w:r w:rsidRPr="006804CD">
              <w:rPr>
                <w:rStyle w:val="A12"/>
                <w:rFonts w:cstheme="minorHAnsi"/>
                <w:color w:val="3B3838" w:themeColor="accent6" w:themeShade="40"/>
                <w:sz w:val="20"/>
                <w:szCs w:val="20"/>
              </w:rPr>
              <w:t>What is the young person really interested in and like doing</w:t>
            </w:r>
            <w:r w:rsidRPr="006804CD">
              <w:rPr>
                <w:color w:val="3B3838" w:themeColor="accent6" w:themeShade="40"/>
              </w:rPr>
              <w:t>?</w:t>
            </w:r>
          </w:p>
          <w:p w14:paraId="1412917C" w14:textId="1756152F" w:rsidR="006804CD" w:rsidRPr="006804CD" w:rsidRDefault="006804CD" w:rsidP="006804CD">
            <w:pPr>
              <w:spacing w:after="120" w:line="276" w:lineRule="auto"/>
              <w:rPr>
                <w:color w:val="3B3838" w:themeColor="accent6" w:themeShade="40"/>
              </w:rPr>
            </w:pPr>
            <w:r w:rsidRPr="006804CD">
              <w:rPr>
                <w:rStyle w:val="A13"/>
                <w:rFonts w:asciiTheme="minorHAnsi" w:hAnsiTheme="minorHAnsi" w:cstheme="minorHAnsi"/>
                <w:color w:val="3B3838" w:themeColor="accent6" w:themeShade="40"/>
                <w:sz w:val="20"/>
                <w:szCs w:val="20"/>
              </w:rPr>
              <w:t>Look out for preferred books, activities, use of equipment, clothing, use of outdoor spaces, and the importance of touch or sensory stimulation and responses.</w:t>
            </w:r>
          </w:p>
        </w:tc>
        <w:tc>
          <w:tcPr>
            <w:tcW w:w="4536" w:type="dxa"/>
          </w:tcPr>
          <w:p w14:paraId="2763FE37" w14:textId="77777777" w:rsidR="006804CD" w:rsidRPr="006804CD" w:rsidRDefault="006804CD" w:rsidP="006804CD">
            <w:pPr>
              <w:spacing w:line="276" w:lineRule="auto"/>
              <w:rPr>
                <w:color w:val="767171" w:themeColor="accent6" w:themeShade="80"/>
              </w:rPr>
            </w:pPr>
          </w:p>
        </w:tc>
      </w:tr>
      <w:tr w:rsidR="006804CD" w:rsidRPr="00191A2A" w14:paraId="5817F43F" w14:textId="77777777" w:rsidTr="006A0058">
        <w:tc>
          <w:tcPr>
            <w:tcW w:w="5529" w:type="dxa"/>
          </w:tcPr>
          <w:p w14:paraId="02E5A879" w14:textId="77777777" w:rsidR="006804CD" w:rsidRPr="006804CD" w:rsidRDefault="006804CD" w:rsidP="006804CD">
            <w:pPr>
              <w:spacing w:after="120" w:line="276" w:lineRule="auto"/>
              <w:rPr>
                <w:rStyle w:val="A11"/>
                <w:rFonts w:cstheme="minorHAnsi"/>
                <w:color w:val="3B3838" w:themeColor="accent6" w:themeShade="40"/>
              </w:rPr>
            </w:pPr>
          </w:p>
          <w:p w14:paraId="54763C67" w14:textId="35A7FEB6" w:rsidR="006804CD" w:rsidRPr="006804CD" w:rsidRDefault="006804CD" w:rsidP="006804CD">
            <w:pPr>
              <w:spacing w:after="120" w:line="276" w:lineRule="auto"/>
              <w:rPr>
                <w:color w:val="3B3838" w:themeColor="accent6" w:themeShade="40"/>
              </w:rPr>
            </w:pPr>
            <w:r w:rsidRPr="006804CD">
              <w:rPr>
                <w:rStyle w:val="A11"/>
                <w:rFonts w:cstheme="minorHAnsi"/>
                <w:color w:val="3B3838" w:themeColor="accent6" w:themeShade="40"/>
              </w:rPr>
              <w:t xml:space="preserve">5. </w:t>
            </w:r>
            <w:r w:rsidRPr="006804CD">
              <w:rPr>
                <w:rStyle w:val="A11"/>
                <w:rFonts w:cstheme="minorHAnsi"/>
                <w:color w:val="3B3838" w:themeColor="accent6" w:themeShade="40"/>
              </w:rPr>
              <w:t>Communication and expression</w:t>
            </w:r>
          </w:p>
          <w:p w14:paraId="56F80EBD" w14:textId="77777777" w:rsidR="006804CD" w:rsidRPr="006804CD" w:rsidRDefault="006804CD" w:rsidP="006804CD">
            <w:pPr>
              <w:spacing w:after="120" w:line="276" w:lineRule="auto"/>
              <w:rPr>
                <w:color w:val="3B3838" w:themeColor="accent6" w:themeShade="40"/>
              </w:rPr>
            </w:pPr>
            <w:r w:rsidRPr="006804CD">
              <w:rPr>
                <w:rStyle w:val="A12"/>
                <w:rFonts w:cstheme="minorHAnsi"/>
                <w:color w:val="3B3838" w:themeColor="accent6" w:themeShade="40"/>
                <w:sz w:val="20"/>
                <w:szCs w:val="20"/>
              </w:rPr>
              <w:t>In what ways does the young person express themselves?</w:t>
            </w:r>
          </w:p>
          <w:p w14:paraId="15164D56" w14:textId="77777777" w:rsidR="006804CD" w:rsidRPr="006804CD" w:rsidRDefault="006804CD" w:rsidP="006804CD">
            <w:pPr>
              <w:spacing w:after="120" w:line="276" w:lineRule="auto"/>
              <w:rPr>
                <w:rStyle w:val="A13"/>
                <w:rFonts w:asciiTheme="minorHAnsi" w:hAnsiTheme="minorHAnsi" w:cstheme="minorHAnsi"/>
                <w:color w:val="3B3838" w:themeColor="accent6" w:themeShade="40"/>
                <w:sz w:val="20"/>
                <w:szCs w:val="20"/>
              </w:rPr>
            </w:pPr>
            <w:r w:rsidRPr="006804CD">
              <w:rPr>
                <w:rStyle w:val="A13"/>
                <w:rFonts w:asciiTheme="minorHAnsi" w:hAnsiTheme="minorHAnsi" w:cstheme="minorHAnsi"/>
                <w:color w:val="3B3838" w:themeColor="accent6" w:themeShade="40"/>
                <w:sz w:val="20"/>
                <w:szCs w:val="20"/>
              </w:rPr>
              <w:t xml:space="preserve">This could be verbal or non-verbal and directed at the self or others. This could involve alternative and augmentative communication (AAC), text, speech, gesture. </w:t>
            </w:r>
          </w:p>
          <w:p w14:paraId="055A41E7" w14:textId="08E35A92" w:rsidR="006804CD" w:rsidRPr="006804CD" w:rsidRDefault="006804CD" w:rsidP="006804CD">
            <w:pPr>
              <w:spacing w:after="120" w:line="276" w:lineRule="auto"/>
              <w:rPr>
                <w:rStyle w:val="A11"/>
                <w:rFonts w:cstheme="minorHAnsi"/>
                <w:b w:val="0"/>
                <w:bCs w:val="0"/>
                <w:color w:val="3B3838" w:themeColor="accent6" w:themeShade="40"/>
              </w:rPr>
            </w:pPr>
          </w:p>
        </w:tc>
        <w:tc>
          <w:tcPr>
            <w:tcW w:w="4536" w:type="dxa"/>
          </w:tcPr>
          <w:p w14:paraId="729EFB34" w14:textId="77777777" w:rsidR="006804CD" w:rsidRPr="006804CD" w:rsidRDefault="006804CD" w:rsidP="006804CD">
            <w:pPr>
              <w:spacing w:line="276" w:lineRule="auto"/>
              <w:rPr>
                <w:color w:val="767171" w:themeColor="accent6" w:themeShade="80"/>
              </w:rPr>
            </w:pPr>
          </w:p>
        </w:tc>
      </w:tr>
      <w:tr w:rsidR="006804CD" w:rsidRPr="00191A2A" w14:paraId="17EF6B31" w14:textId="77777777" w:rsidTr="006A0058">
        <w:tc>
          <w:tcPr>
            <w:tcW w:w="5529" w:type="dxa"/>
          </w:tcPr>
          <w:p w14:paraId="39E50291" w14:textId="77777777" w:rsidR="006804CD" w:rsidRPr="006804CD" w:rsidRDefault="006804CD" w:rsidP="006804CD">
            <w:pPr>
              <w:spacing w:after="120" w:line="276" w:lineRule="auto"/>
              <w:rPr>
                <w:rStyle w:val="A11"/>
                <w:rFonts w:cstheme="minorHAnsi"/>
                <w:color w:val="3B3838" w:themeColor="accent6" w:themeShade="40"/>
              </w:rPr>
            </w:pPr>
          </w:p>
          <w:p w14:paraId="2A02068E" w14:textId="6CD5F5B1" w:rsidR="006804CD" w:rsidRPr="006804CD" w:rsidRDefault="006804CD" w:rsidP="006804CD">
            <w:pPr>
              <w:spacing w:after="120" w:line="276" w:lineRule="auto"/>
              <w:rPr>
                <w:color w:val="3B3838" w:themeColor="accent6" w:themeShade="40"/>
              </w:rPr>
            </w:pPr>
            <w:r w:rsidRPr="006804CD">
              <w:rPr>
                <w:rStyle w:val="A11"/>
                <w:rFonts w:cstheme="minorHAnsi"/>
                <w:color w:val="3B3838" w:themeColor="accent6" w:themeShade="40"/>
              </w:rPr>
              <w:t xml:space="preserve">6. </w:t>
            </w:r>
            <w:r w:rsidRPr="006804CD">
              <w:rPr>
                <w:rStyle w:val="A11"/>
                <w:rFonts w:cstheme="minorHAnsi"/>
                <w:color w:val="3B3838" w:themeColor="accent6" w:themeShade="40"/>
              </w:rPr>
              <w:t>Support</w:t>
            </w:r>
          </w:p>
          <w:p w14:paraId="2AC23E1E" w14:textId="77777777" w:rsidR="006804CD" w:rsidRPr="006804CD" w:rsidRDefault="006804CD" w:rsidP="006804CD">
            <w:pPr>
              <w:spacing w:after="120" w:line="276" w:lineRule="auto"/>
              <w:rPr>
                <w:color w:val="3B3838" w:themeColor="accent6" w:themeShade="40"/>
              </w:rPr>
            </w:pPr>
            <w:r w:rsidRPr="006804CD">
              <w:rPr>
                <w:rStyle w:val="A12"/>
                <w:rFonts w:cstheme="minorHAnsi"/>
                <w:color w:val="3B3838" w:themeColor="accent6" w:themeShade="40"/>
                <w:sz w:val="20"/>
                <w:szCs w:val="20"/>
              </w:rPr>
              <w:t>Where does the young person need support? What strategies support the young person effectively?</w:t>
            </w:r>
          </w:p>
          <w:p w14:paraId="78D5D824" w14:textId="77777777" w:rsidR="006804CD" w:rsidRPr="006804CD" w:rsidRDefault="006804CD" w:rsidP="006804CD">
            <w:pPr>
              <w:spacing w:after="120" w:line="276" w:lineRule="auto"/>
              <w:rPr>
                <w:rStyle w:val="A13"/>
                <w:rFonts w:asciiTheme="minorHAnsi" w:hAnsiTheme="minorHAnsi" w:cstheme="minorHAnsi"/>
                <w:color w:val="3B3838" w:themeColor="accent6" w:themeShade="40"/>
                <w:sz w:val="20"/>
                <w:szCs w:val="20"/>
              </w:rPr>
            </w:pPr>
            <w:r w:rsidRPr="006804CD">
              <w:rPr>
                <w:rStyle w:val="A13"/>
                <w:rFonts w:asciiTheme="minorHAnsi" w:hAnsiTheme="minorHAnsi" w:cstheme="minorHAnsi"/>
                <w:color w:val="3B3838" w:themeColor="accent6" w:themeShade="40"/>
                <w:sz w:val="20"/>
                <w:szCs w:val="20"/>
              </w:rPr>
              <w:t xml:space="preserve">Include some indication of the areas where the young person needs support to encourage their participation and progression. For example, support with lesson transitions, unstructured time, social communication, learning aids, planning. </w:t>
            </w:r>
          </w:p>
          <w:p w14:paraId="3ED1D5B7" w14:textId="77777777" w:rsidR="006804CD" w:rsidRPr="006804CD" w:rsidRDefault="006804CD" w:rsidP="006804CD">
            <w:pPr>
              <w:spacing w:after="120" w:line="276" w:lineRule="auto"/>
              <w:rPr>
                <w:color w:val="3B3838" w:themeColor="accent6" w:themeShade="40"/>
              </w:rPr>
            </w:pPr>
            <w:r w:rsidRPr="006804CD">
              <w:rPr>
                <w:rStyle w:val="A13"/>
                <w:rFonts w:asciiTheme="minorHAnsi" w:hAnsiTheme="minorHAnsi" w:cstheme="minorHAnsi"/>
                <w:color w:val="3B3838" w:themeColor="accent6" w:themeShade="40"/>
                <w:sz w:val="20"/>
                <w:szCs w:val="20"/>
              </w:rPr>
              <w:t>Show what kinds of support enable the person to have a good day: this could be support from people, equipment (e.g. assistive technologies), or information.</w:t>
            </w:r>
          </w:p>
        </w:tc>
        <w:tc>
          <w:tcPr>
            <w:tcW w:w="4536" w:type="dxa"/>
          </w:tcPr>
          <w:p w14:paraId="1300920B" w14:textId="77777777" w:rsidR="006804CD" w:rsidRPr="006804CD" w:rsidRDefault="006804CD" w:rsidP="006804CD">
            <w:pPr>
              <w:spacing w:line="276" w:lineRule="auto"/>
              <w:rPr>
                <w:color w:val="767171" w:themeColor="accent6" w:themeShade="80"/>
              </w:rPr>
            </w:pPr>
          </w:p>
        </w:tc>
      </w:tr>
      <w:tr w:rsidR="006804CD" w:rsidRPr="00191A2A" w14:paraId="496AD363" w14:textId="77777777" w:rsidTr="006A0058">
        <w:tc>
          <w:tcPr>
            <w:tcW w:w="5529" w:type="dxa"/>
          </w:tcPr>
          <w:p w14:paraId="09192A3D" w14:textId="77777777" w:rsidR="006804CD" w:rsidRPr="006804CD" w:rsidRDefault="006804CD" w:rsidP="006804CD">
            <w:pPr>
              <w:spacing w:after="120" w:line="276" w:lineRule="auto"/>
              <w:rPr>
                <w:rStyle w:val="A11"/>
                <w:rFonts w:cstheme="minorHAnsi"/>
                <w:color w:val="3B3838" w:themeColor="accent6" w:themeShade="40"/>
              </w:rPr>
            </w:pPr>
          </w:p>
          <w:p w14:paraId="56EFFD4F" w14:textId="51562689" w:rsidR="006804CD" w:rsidRPr="006804CD" w:rsidRDefault="006804CD" w:rsidP="006804CD">
            <w:pPr>
              <w:spacing w:after="120" w:line="276" w:lineRule="auto"/>
              <w:rPr>
                <w:color w:val="3B3838" w:themeColor="accent6" w:themeShade="40"/>
              </w:rPr>
            </w:pPr>
            <w:r w:rsidRPr="006804CD">
              <w:rPr>
                <w:rStyle w:val="A11"/>
                <w:rFonts w:cstheme="minorHAnsi"/>
                <w:color w:val="3B3838" w:themeColor="accent6" w:themeShade="40"/>
              </w:rPr>
              <w:t xml:space="preserve">7. </w:t>
            </w:r>
            <w:r w:rsidRPr="006804CD">
              <w:rPr>
                <w:rStyle w:val="A11"/>
                <w:rFonts w:cstheme="minorHAnsi"/>
                <w:color w:val="3B3838" w:themeColor="accent6" w:themeShade="40"/>
              </w:rPr>
              <w:t>Skills and capabilities</w:t>
            </w:r>
          </w:p>
          <w:p w14:paraId="4FD5969E" w14:textId="77777777" w:rsidR="006804CD" w:rsidRPr="006804CD" w:rsidRDefault="006804CD" w:rsidP="006804CD">
            <w:pPr>
              <w:spacing w:after="120" w:line="276" w:lineRule="auto"/>
              <w:rPr>
                <w:color w:val="3B3838" w:themeColor="accent6" w:themeShade="40"/>
              </w:rPr>
            </w:pPr>
            <w:r w:rsidRPr="006804CD">
              <w:rPr>
                <w:rStyle w:val="A12"/>
                <w:rFonts w:cstheme="minorHAnsi"/>
                <w:color w:val="3B3838" w:themeColor="accent6" w:themeShade="40"/>
                <w:sz w:val="20"/>
                <w:szCs w:val="20"/>
              </w:rPr>
              <w:t>What is the young person good at?</w:t>
            </w:r>
          </w:p>
          <w:p w14:paraId="3CA9B658" w14:textId="77777777" w:rsidR="006804CD" w:rsidRPr="006804CD" w:rsidRDefault="006804CD" w:rsidP="006804CD">
            <w:pPr>
              <w:spacing w:after="120" w:line="276" w:lineRule="auto"/>
              <w:rPr>
                <w:rStyle w:val="A13"/>
                <w:rFonts w:asciiTheme="minorHAnsi" w:hAnsiTheme="minorHAnsi" w:cstheme="minorHAnsi"/>
                <w:color w:val="3B3838" w:themeColor="accent6" w:themeShade="40"/>
                <w:sz w:val="20"/>
                <w:szCs w:val="20"/>
              </w:rPr>
            </w:pPr>
            <w:r w:rsidRPr="006804CD">
              <w:rPr>
                <w:rStyle w:val="A13"/>
                <w:rFonts w:asciiTheme="minorHAnsi" w:hAnsiTheme="minorHAnsi" w:cstheme="minorHAnsi"/>
                <w:color w:val="3B3838" w:themeColor="accent6" w:themeShade="40"/>
                <w:sz w:val="20"/>
                <w:szCs w:val="20"/>
              </w:rPr>
              <w:t xml:space="preserve">There are many things that could be shown here e.g. art, sports, science, maths, humour, storytelling, specific subject interests, public speaking, helping others, computing, specific school subjects, external hobbies and extra-curricular activities. </w:t>
            </w:r>
          </w:p>
          <w:p w14:paraId="4FFFF9D9" w14:textId="7111384C" w:rsidR="006804CD" w:rsidRPr="006804CD" w:rsidRDefault="006804CD" w:rsidP="006804CD">
            <w:pPr>
              <w:spacing w:after="120" w:line="276" w:lineRule="auto"/>
              <w:rPr>
                <w:color w:val="3B3838" w:themeColor="accent6" w:themeShade="40"/>
              </w:rPr>
            </w:pPr>
          </w:p>
        </w:tc>
        <w:tc>
          <w:tcPr>
            <w:tcW w:w="4536" w:type="dxa"/>
          </w:tcPr>
          <w:p w14:paraId="2A20DA7E" w14:textId="77777777" w:rsidR="006804CD" w:rsidRPr="006804CD" w:rsidRDefault="006804CD" w:rsidP="006804CD">
            <w:pPr>
              <w:spacing w:line="276" w:lineRule="auto"/>
              <w:rPr>
                <w:color w:val="767171" w:themeColor="accent6" w:themeShade="80"/>
              </w:rPr>
            </w:pPr>
          </w:p>
        </w:tc>
      </w:tr>
    </w:tbl>
    <w:p w14:paraId="18EF7A4A" w14:textId="77777777" w:rsidR="00CF1CBA" w:rsidRPr="008D60F5" w:rsidRDefault="00CF1CBA" w:rsidP="00F730C1"/>
    <w:p w14:paraId="2D7312B3" w14:textId="0120C330" w:rsidR="00F730C1" w:rsidRPr="008D60F5" w:rsidRDefault="00F730C1" w:rsidP="0041020A">
      <w:r w:rsidRPr="008D60F5">
        <w:t>National Centre for Research Methods</w:t>
      </w:r>
      <w:r w:rsidR="00D200A3" w:rsidRPr="008D60F5">
        <w:t xml:space="preserve"> (NCRM)</w:t>
      </w:r>
      <w:r w:rsidRPr="008D60F5">
        <w:br/>
        <w:t>Social Sciences</w:t>
      </w:r>
      <w:r w:rsidR="00D200A3" w:rsidRPr="008D60F5">
        <w:br/>
        <w:t>Murray Building (</w:t>
      </w:r>
      <w:proofErr w:type="spellStart"/>
      <w:r w:rsidR="00D200A3" w:rsidRPr="008D60F5">
        <w:t>Bldg</w:t>
      </w:r>
      <w:proofErr w:type="spellEnd"/>
      <w:r w:rsidR="00D200A3" w:rsidRPr="008D60F5">
        <w:t xml:space="preserve"> 58)</w:t>
      </w:r>
      <w:r w:rsidRPr="008D60F5">
        <w:br/>
        <w:t>University of Southampton</w:t>
      </w:r>
      <w:r w:rsidRPr="008D60F5">
        <w:br/>
        <w:t>Southampton SO17 1BJ</w:t>
      </w:r>
      <w:r w:rsidRPr="008D60F5">
        <w:br/>
        <w:t>United Kingdom</w:t>
      </w:r>
    </w:p>
    <w:p w14:paraId="2CD0B5E0" w14:textId="2260A0CB" w:rsidR="00F730C1" w:rsidRPr="008D60F5" w:rsidRDefault="00F730C1" w:rsidP="00F730C1">
      <w:pPr>
        <w:rPr>
          <w:rFonts w:ascii="Arial" w:eastAsia="Times New Roman" w:hAnsi="Arial" w:cs="Arial"/>
          <w:lang w:eastAsia="en-GB"/>
        </w:rPr>
      </w:pPr>
      <w:r w:rsidRPr="008D60F5">
        <w:rPr>
          <w:b/>
          <w:bCs/>
        </w:rPr>
        <w:t>Web</w:t>
      </w:r>
      <w:r w:rsidRPr="008D60F5">
        <w:t xml:space="preserve"> </w:t>
      </w:r>
      <w:r w:rsidRPr="008D60F5">
        <w:tab/>
      </w:r>
      <w:r w:rsidRPr="008D60F5">
        <w:tab/>
        <w:t xml:space="preserve">www.ncrm.ac.uk </w:t>
      </w:r>
      <w:r w:rsidRPr="008D60F5">
        <w:br/>
      </w:r>
      <w:r w:rsidRPr="008D60F5">
        <w:rPr>
          <w:b/>
          <w:bCs/>
        </w:rPr>
        <w:t>Email</w:t>
      </w:r>
      <w:r w:rsidRPr="008D60F5">
        <w:t xml:space="preserve"> </w:t>
      </w:r>
      <w:r w:rsidRPr="008D60F5">
        <w:tab/>
      </w:r>
      <w:r w:rsidRPr="008D60F5">
        <w:tab/>
        <w:t>info@ncrm.ac.uk</w:t>
      </w:r>
      <w:r w:rsidRPr="008D60F5">
        <w:br/>
      </w:r>
      <w:r w:rsidRPr="008D60F5">
        <w:rPr>
          <w:b/>
          <w:bCs/>
        </w:rPr>
        <w:t>Tel</w:t>
      </w:r>
      <w:r w:rsidRPr="008D60F5">
        <w:tab/>
      </w:r>
      <w:r w:rsidRPr="008D60F5">
        <w:tab/>
        <w:t>+44 23 8059 4539</w:t>
      </w:r>
      <w:r w:rsidRPr="008D60F5">
        <w:br/>
      </w:r>
      <w:r w:rsidRPr="008D60F5">
        <w:rPr>
          <w:b/>
          <w:bCs/>
        </w:rPr>
        <w:t>Twitter</w:t>
      </w:r>
      <w:r w:rsidRPr="008D60F5">
        <w:tab/>
      </w:r>
      <w:r w:rsidRPr="008D60F5">
        <w:tab/>
        <w:t xml:space="preserve">@NCRMUK </w:t>
      </w:r>
    </w:p>
    <w:sectPr w:rsidR="00F730C1" w:rsidRPr="008D60F5" w:rsidSect="00F730C1">
      <w:headerReference w:type="default" r:id="rId8"/>
      <w:footerReference w:type="even" r:id="rId9"/>
      <w:footerReference w:type="default" r:id="rId10"/>
      <w:type w:val="continuous"/>
      <w:pgSz w:w="11900" w:h="16840"/>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8B11F" w14:textId="77777777" w:rsidR="00681388" w:rsidRDefault="00681388" w:rsidP="00440587">
      <w:pPr>
        <w:spacing w:after="0" w:line="240" w:lineRule="auto"/>
      </w:pPr>
      <w:r>
        <w:separator/>
      </w:r>
    </w:p>
  </w:endnote>
  <w:endnote w:type="continuationSeparator" w:id="0">
    <w:p w14:paraId="1952CC11" w14:textId="77777777" w:rsidR="00681388" w:rsidRDefault="00681388"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ril Text">
    <w:altName w:val="Cambria"/>
    <w:panose1 w:val="00000000000000000000"/>
    <w:charset w:val="00"/>
    <w:family w:val="roman"/>
    <w:notTrueType/>
    <w:pitch w:val="default"/>
    <w:sig w:usb0="00000003" w:usb1="00000000" w:usb2="00000000" w:usb3="00000000" w:csb0="00000001" w:csb1="00000000"/>
  </w:font>
  <w:font w:name="Abril Text L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569D" w14:textId="77777777" w:rsidR="002751B8" w:rsidRDefault="002751B8" w:rsidP="002751B8">
    <w:pPr>
      <w:pStyle w:val="Footer"/>
      <w:ind w:right="360"/>
    </w:pPr>
  </w:p>
  <w:p w14:paraId="30DB26CD" w14:textId="77777777" w:rsidR="000E677B" w:rsidRDefault="000E67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D321" w14:textId="77777777" w:rsidR="00681388" w:rsidRDefault="00681388" w:rsidP="00440587">
      <w:pPr>
        <w:spacing w:after="0" w:line="240" w:lineRule="auto"/>
      </w:pPr>
      <w:r>
        <w:separator/>
      </w:r>
    </w:p>
  </w:footnote>
  <w:footnote w:type="continuationSeparator" w:id="0">
    <w:p w14:paraId="689A3AED" w14:textId="77777777" w:rsidR="00681388" w:rsidRDefault="00681388"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30A4F"/>
    <w:multiLevelType w:val="hybridMultilevel"/>
    <w:tmpl w:val="EB965DC2"/>
    <w:lvl w:ilvl="0" w:tplc="EFE84FE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D3748"/>
    <w:multiLevelType w:val="hybridMultilevel"/>
    <w:tmpl w:val="EFDC6188"/>
    <w:lvl w:ilvl="0" w:tplc="AF88895E">
      <w:start w:val="1"/>
      <w:numFmt w:val="bullet"/>
      <w:lvlText w:val=""/>
      <w:lvlJc w:val="left"/>
      <w:pPr>
        <w:ind w:left="1080" w:hanging="360"/>
      </w:pPr>
      <w:rPr>
        <w:rFonts w:ascii="Symbol" w:hAnsi="Symbol" w:cs="Symbol" w:hint="default"/>
        <w:color w:val="808080" w:themeColor="background1" w:themeShade="80"/>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374461">
    <w:abstractNumId w:val="1"/>
  </w:num>
  <w:num w:numId="2" w16cid:durableId="1692409964">
    <w:abstractNumId w:val="5"/>
  </w:num>
  <w:num w:numId="3" w16cid:durableId="695733473">
    <w:abstractNumId w:val="6"/>
  </w:num>
  <w:num w:numId="4" w16cid:durableId="2132551862">
    <w:abstractNumId w:val="0"/>
  </w:num>
  <w:num w:numId="5" w16cid:durableId="1980725971">
    <w:abstractNumId w:val="7"/>
  </w:num>
  <w:num w:numId="6" w16cid:durableId="1373530978">
    <w:abstractNumId w:val="3"/>
  </w:num>
  <w:num w:numId="7" w16cid:durableId="1156065455">
    <w:abstractNumId w:val="4"/>
  </w:num>
  <w:num w:numId="8" w16cid:durableId="185842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60327"/>
    <w:rsid w:val="001D56B7"/>
    <w:rsid w:val="0025215A"/>
    <w:rsid w:val="002751B8"/>
    <w:rsid w:val="003E4482"/>
    <w:rsid w:val="0041020A"/>
    <w:rsid w:val="00440587"/>
    <w:rsid w:val="0044405F"/>
    <w:rsid w:val="00466D57"/>
    <w:rsid w:val="004919B1"/>
    <w:rsid w:val="004D4144"/>
    <w:rsid w:val="0064344A"/>
    <w:rsid w:val="00650276"/>
    <w:rsid w:val="006804CD"/>
    <w:rsid w:val="00681388"/>
    <w:rsid w:val="00692AC3"/>
    <w:rsid w:val="006A0058"/>
    <w:rsid w:val="00870AEA"/>
    <w:rsid w:val="008D60F5"/>
    <w:rsid w:val="00904C67"/>
    <w:rsid w:val="00941F7C"/>
    <w:rsid w:val="0096687A"/>
    <w:rsid w:val="00A2356C"/>
    <w:rsid w:val="00B056D4"/>
    <w:rsid w:val="00B8563B"/>
    <w:rsid w:val="00CF1CBA"/>
    <w:rsid w:val="00D00AEE"/>
    <w:rsid w:val="00D200A3"/>
    <w:rsid w:val="00D338B7"/>
    <w:rsid w:val="00D57A3C"/>
    <w:rsid w:val="00E74D48"/>
    <w:rsid w:val="00E910AE"/>
    <w:rsid w:val="00E929EC"/>
    <w:rsid w:val="00F307A8"/>
    <w:rsid w:val="00F36E5B"/>
    <w:rsid w:val="00F730C1"/>
    <w:rsid w:val="00FB0E9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paragraph" w:customStyle="1" w:styleId="Pa6">
    <w:name w:val="Pa6"/>
    <w:basedOn w:val="Normal"/>
    <w:next w:val="Normal"/>
    <w:uiPriority w:val="99"/>
    <w:rsid w:val="006804CD"/>
    <w:pPr>
      <w:autoSpaceDE w:val="0"/>
      <w:autoSpaceDN w:val="0"/>
      <w:adjustRightInd w:val="0"/>
      <w:spacing w:after="0" w:line="241" w:lineRule="atLeast"/>
    </w:pPr>
    <w:rPr>
      <w:rFonts w:ascii="Abril Text" w:hAnsi="Abril Text"/>
      <w:color w:val="auto"/>
      <w:sz w:val="24"/>
    </w:rPr>
  </w:style>
  <w:style w:type="character" w:customStyle="1" w:styleId="A11">
    <w:name w:val="A11"/>
    <w:uiPriority w:val="99"/>
    <w:rsid w:val="006804CD"/>
    <w:rPr>
      <w:rFonts w:cs="Abril Text"/>
      <w:b/>
      <w:bCs/>
      <w:color w:val="000000"/>
      <w:sz w:val="20"/>
      <w:szCs w:val="20"/>
    </w:rPr>
  </w:style>
  <w:style w:type="paragraph" w:customStyle="1" w:styleId="Pa3">
    <w:name w:val="Pa3"/>
    <w:basedOn w:val="Normal"/>
    <w:next w:val="Normal"/>
    <w:uiPriority w:val="99"/>
    <w:rsid w:val="006804CD"/>
    <w:pPr>
      <w:autoSpaceDE w:val="0"/>
      <w:autoSpaceDN w:val="0"/>
      <w:adjustRightInd w:val="0"/>
      <w:spacing w:after="0" w:line="241" w:lineRule="atLeast"/>
    </w:pPr>
    <w:rPr>
      <w:rFonts w:ascii="Abril Text" w:hAnsi="Abril Text"/>
      <w:color w:val="auto"/>
      <w:sz w:val="24"/>
    </w:rPr>
  </w:style>
  <w:style w:type="character" w:customStyle="1" w:styleId="A12">
    <w:name w:val="A12"/>
    <w:uiPriority w:val="99"/>
    <w:rsid w:val="006804CD"/>
    <w:rPr>
      <w:rFonts w:cs="Abril Text"/>
      <w:b/>
      <w:bCs/>
      <w:color w:val="000000"/>
      <w:sz w:val="16"/>
      <w:szCs w:val="16"/>
    </w:rPr>
  </w:style>
  <w:style w:type="character" w:customStyle="1" w:styleId="A13">
    <w:name w:val="A13"/>
    <w:uiPriority w:val="99"/>
    <w:rsid w:val="006804CD"/>
    <w:rPr>
      <w:rFonts w:ascii="Abril Text Lt" w:hAnsi="Abril Text Lt" w:cs="Abril Text Lt"/>
      <w:color w:val="000000"/>
      <w:sz w:val="15"/>
      <w:szCs w:val="15"/>
    </w:rPr>
  </w:style>
  <w:style w:type="table" w:styleId="TableGrid">
    <w:name w:val="Table Grid"/>
    <w:basedOn w:val="TableNormal"/>
    <w:uiPriority w:val="39"/>
    <w:rsid w:val="006804C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4</cp:revision>
  <cp:lastPrinted>2020-05-12T17:06:00Z</cp:lastPrinted>
  <dcterms:created xsi:type="dcterms:W3CDTF">2023-03-21T12:46:00Z</dcterms:created>
  <dcterms:modified xsi:type="dcterms:W3CDTF">2023-03-23T13:38:00Z</dcterms:modified>
</cp:coreProperties>
</file>