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7B70" w14:textId="1A97B0BD" w:rsidR="00F730C1" w:rsidRPr="008D60F5" w:rsidRDefault="00F730C1" w:rsidP="00F730C1">
      <w:pPr>
        <w:pStyle w:val="Heading1"/>
      </w:pPr>
      <w:r w:rsidRPr="008D60F5">
        <w:rPr>
          <w:noProof/>
        </w:rPr>
        <w:drawing>
          <wp:anchor distT="0" distB="0" distL="114300" distR="114300" simplePos="0" relativeHeight="251651072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4CD" w:rsidRPr="006804CD">
        <w:rPr>
          <w:noProof/>
        </w:rPr>
        <w:t>‘I am’ Digital Stories</w:t>
      </w:r>
    </w:p>
    <w:p w14:paraId="0DAF6F8F" w14:textId="5F0BBF4E" w:rsidR="00F730C1" w:rsidRPr="008D60F5" w:rsidRDefault="009D4E7C" w:rsidP="00F730C1">
      <w:pPr>
        <w:pStyle w:val="Heading2"/>
      </w:pPr>
      <w:r w:rsidRPr="009D4E7C">
        <w:t xml:space="preserve">Key questions to consider for screening and </w:t>
      </w:r>
      <w:r>
        <w:br/>
      </w:r>
      <w:r w:rsidRPr="009D4E7C">
        <w:t>sharing the ‘I am’ Digital Stories</w:t>
      </w:r>
      <w:r w:rsidR="006804CD">
        <w:t>.</w:t>
      </w:r>
    </w:p>
    <w:p w14:paraId="6F721EEA" w14:textId="77777777" w:rsidR="00FB68B0" w:rsidRDefault="00FB68B0" w:rsidP="00FB68B0">
      <w:pPr>
        <w:sectPr w:rsidR="00FB68B0" w:rsidSect="001569C2"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851" w:right="851" w:bottom="851" w:left="851" w:header="709" w:footer="0" w:gutter="0"/>
          <w:pgNumType w:start="1"/>
          <w:cols w:space="708"/>
          <w:titlePg/>
          <w:docGrid w:linePitch="360"/>
        </w:sectPr>
      </w:pPr>
    </w:p>
    <w:tbl>
      <w:tblPr>
        <w:tblStyle w:val="GridTable4-Accent1"/>
        <w:tblW w:w="10348" w:type="dxa"/>
        <w:tblInd w:w="-5" w:type="dxa"/>
        <w:tblLook w:val="04A0" w:firstRow="1" w:lastRow="0" w:firstColumn="1" w:lastColumn="0" w:noHBand="0" w:noVBand="1"/>
      </w:tblPr>
      <w:tblGrid>
        <w:gridCol w:w="1652"/>
        <w:gridCol w:w="3877"/>
        <w:gridCol w:w="4819"/>
      </w:tblGrid>
      <w:tr w:rsidR="009D4E7C" w14:paraId="5376385A" w14:textId="77777777" w:rsidTr="009D4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  <w:vAlign w:val="center"/>
          </w:tcPr>
          <w:p w14:paraId="67F984DA" w14:textId="77777777" w:rsidR="009D4E7C" w:rsidRPr="009D4E7C" w:rsidRDefault="009D4E7C" w:rsidP="009D4E7C">
            <w:r w:rsidRPr="009D4E7C">
              <w:t>Key activity</w:t>
            </w:r>
          </w:p>
        </w:tc>
        <w:tc>
          <w:tcPr>
            <w:tcW w:w="3877" w:type="dxa"/>
            <w:vAlign w:val="center"/>
          </w:tcPr>
          <w:p w14:paraId="6DBD21F3" w14:textId="77777777" w:rsidR="009D4E7C" w:rsidRDefault="009D4E7C" w:rsidP="009D4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A6A937B" w14:textId="6F6AC2B9" w:rsidR="009D4E7C" w:rsidRPr="009D4E7C" w:rsidRDefault="009D4E7C" w:rsidP="009D4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4E7C">
              <w:t>Key questions</w:t>
            </w:r>
          </w:p>
          <w:p w14:paraId="15A8D24B" w14:textId="77777777" w:rsidR="009D4E7C" w:rsidRPr="009D4E7C" w:rsidRDefault="009D4E7C" w:rsidP="009D4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19" w:type="dxa"/>
            <w:vAlign w:val="center"/>
          </w:tcPr>
          <w:p w14:paraId="08983D59" w14:textId="77777777" w:rsidR="009D4E7C" w:rsidRPr="009D4E7C" w:rsidRDefault="009D4E7C" w:rsidP="009D4E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4E7C">
              <w:t>Key considerations for your project related to these questions</w:t>
            </w:r>
          </w:p>
        </w:tc>
      </w:tr>
      <w:tr w:rsidR="009D4E7C" w14:paraId="1F292A12" w14:textId="77777777" w:rsidTr="009D4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795CB74C" w14:textId="77777777" w:rsidR="009D4E7C" w:rsidRPr="00E04EAE" w:rsidRDefault="009D4E7C" w:rsidP="00D0416F">
            <w:r>
              <w:t xml:space="preserve">Initial ‘screening’ – </w:t>
            </w:r>
            <w:r w:rsidRPr="00A41B33">
              <w:rPr>
                <w:b w:val="0"/>
                <w:bCs w:val="0"/>
              </w:rPr>
              <w:t>this is typically a smaller-scale sharing of the Story that is intimate and with the people who know the person well</w:t>
            </w:r>
          </w:p>
        </w:tc>
        <w:tc>
          <w:tcPr>
            <w:tcW w:w="3877" w:type="dxa"/>
          </w:tcPr>
          <w:p w14:paraId="74F0E04F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does the person (the storyteller) want to happen with their Story at the end of the project?</w:t>
            </w:r>
          </w:p>
          <w:p w14:paraId="57DA20B9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2633F1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they would like a celebratory ‘screening’, who would they like to attend and how would they like to do it (in-person, online)?</w:t>
            </w:r>
          </w:p>
          <w:p w14:paraId="62A3A37A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C373FC" w14:textId="77777777" w:rsidR="009D4E7C" w:rsidRPr="00E04EAE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the person is not able to express a view, what are the best interests of that person that need to be considered and who will make the decision?</w:t>
            </w:r>
          </w:p>
          <w:p w14:paraId="77455D44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3B17E7EC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D4E7C" w14:paraId="79285DFE" w14:textId="77777777" w:rsidTr="009D4E7C">
        <w:trPr>
          <w:trHeight w:val="3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093FA625" w14:textId="77777777" w:rsidR="009D4E7C" w:rsidRPr="00E04EAE" w:rsidRDefault="009D4E7C" w:rsidP="00D0416F">
            <w:r>
              <w:t xml:space="preserve">Wider sharing in public forums – </w:t>
            </w:r>
            <w:r w:rsidRPr="00A41B33">
              <w:rPr>
                <w:b w:val="0"/>
                <w:bCs w:val="0"/>
              </w:rPr>
              <w:t>this can be in talks, training, presentations, teaching and on project websites</w:t>
            </w:r>
          </w:p>
        </w:tc>
        <w:tc>
          <w:tcPr>
            <w:tcW w:w="3877" w:type="dxa"/>
          </w:tcPr>
          <w:p w14:paraId="69D5965B" w14:textId="77777777" w:rsidR="009D4E7C" w:rsidRDefault="009D4E7C" w:rsidP="00D0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you have a project website through which you will aim to share the research?  </w:t>
            </w:r>
          </w:p>
          <w:p w14:paraId="41F614C0" w14:textId="77777777" w:rsidR="009D4E7C" w:rsidRDefault="009D4E7C" w:rsidP="00D0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86CE9D" w14:textId="77777777" w:rsidR="009D4E7C" w:rsidRPr="00E04EAE" w:rsidRDefault="009D4E7C" w:rsidP="00D0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kinds of audience are you seeking to impact through the outputs of your research? Whose views do you want to influence?</w:t>
            </w:r>
          </w:p>
          <w:p w14:paraId="06B10DBE" w14:textId="77777777" w:rsidR="009D4E7C" w:rsidRPr="00E04EAE" w:rsidRDefault="009D4E7C" w:rsidP="00D0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68E80C" w14:textId="77777777" w:rsidR="009D4E7C" w:rsidRDefault="009D4E7C" w:rsidP="00D0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Will the Stories only be shown or shared in these contexts, or will the links be available so that people can view the Stories in their own time? </w:t>
            </w:r>
          </w:p>
          <w:p w14:paraId="409AECC6" w14:textId="77777777" w:rsidR="009D4E7C" w:rsidRDefault="009D4E7C" w:rsidP="00D0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819" w:type="dxa"/>
          </w:tcPr>
          <w:p w14:paraId="127A4EA9" w14:textId="77777777" w:rsidR="009D4E7C" w:rsidRDefault="009D4E7C" w:rsidP="00D04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D4E7C" w14:paraId="06CCEFFF" w14:textId="77777777" w:rsidTr="009D4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2" w:type="dxa"/>
          </w:tcPr>
          <w:p w14:paraId="1CAAC6BF" w14:textId="77777777" w:rsidR="009D4E7C" w:rsidRPr="005A549F" w:rsidRDefault="009D4E7C" w:rsidP="00D0416F">
            <w:r>
              <w:t>Sharing via a data repository (</w:t>
            </w:r>
            <w:proofErr w:type="gramStart"/>
            <w:r>
              <w:t>e.g.</w:t>
            </w:r>
            <w:proofErr w:type="gramEnd"/>
            <w:r>
              <w:t xml:space="preserve"> UKDS </w:t>
            </w:r>
            <w:proofErr w:type="spellStart"/>
            <w:r>
              <w:t>ReShare</w:t>
            </w:r>
            <w:proofErr w:type="spellEnd"/>
            <w:r>
              <w:t xml:space="preserve">) – </w:t>
            </w:r>
            <w:r w:rsidRPr="00A41B33">
              <w:rPr>
                <w:b w:val="0"/>
                <w:bCs w:val="0"/>
              </w:rPr>
              <w:t>this is a requirement for all UKRI-funded research but may also be worth considering for other research too</w:t>
            </w:r>
          </w:p>
        </w:tc>
        <w:tc>
          <w:tcPr>
            <w:tcW w:w="3877" w:type="dxa"/>
          </w:tcPr>
          <w:p w14:paraId="5E974F66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and how have you made this option clear for participants? (</w:t>
            </w:r>
            <w:proofErr w:type="gramStart"/>
            <w:r>
              <w:t>see</w:t>
            </w:r>
            <w:proofErr w:type="gramEnd"/>
            <w:r>
              <w:t xml:space="preserve"> Resource 3 on Ethical Considerations)</w:t>
            </w:r>
          </w:p>
          <w:p w14:paraId="6DCDD6DE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B8E22F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the version of the Story </w:t>
            </w:r>
            <w:proofErr w:type="gramStart"/>
            <w:r>
              <w:t>being</w:t>
            </w:r>
            <w:proofErr w:type="gramEnd"/>
            <w:r>
              <w:t xml:space="preserve"> deposited fully explored and managed the anonymity and / confidentiality of all the people in the Story?</w:t>
            </w:r>
          </w:p>
          <w:p w14:paraId="2BC9EF54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EF4393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Have the appropriate permissions been gained from individuals and (where relevant) companies, </w:t>
            </w:r>
            <w:proofErr w:type="gramStart"/>
            <w:r>
              <w:t>organisations</w:t>
            </w:r>
            <w:proofErr w:type="gramEnd"/>
            <w:r>
              <w:t xml:space="preserve"> or settings (e.g., use of school logos, music, copyrighted images) for the public use of the Story?</w:t>
            </w:r>
          </w:p>
          <w:p w14:paraId="02006B59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22DC11" w14:textId="77777777" w:rsidR="009D4E7C" w:rsidRPr="00D04983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19" w:type="dxa"/>
          </w:tcPr>
          <w:p w14:paraId="056174DD" w14:textId="77777777" w:rsidR="009D4E7C" w:rsidRDefault="009D4E7C" w:rsidP="00D04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7089E61" w14:textId="4B2BB434" w:rsidR="00FB68B0" w:rsidRDefault="00FB68B0" w:rsidP="00F730C1"/>
    <w:p w14:paraId="66AD1A30" w14:textId="19D2817A" w:rsidR="007B4295" w:rsidRDefault="007B4295" w:rsidP="00F730C1"/>
    <w:p w14:paraId="3BBDD739" w14:textId="77777777" w:rsidR="007B4295" w:rsidRPr="008D60F5" w:rsidRDefault="007B4295" w:rsidP="00F730C1"/>
    <w:p w14:paraId="2D7312B3" w14:textId="0120C330" w:rsidR="00F730C1" w:rsidRPr="008D60F5" w:rsidRDefault="00F730C1" w:rsidP="0041020A">
      <w:r w:rsidRPr="008D60F5">
        <w:t>National Centre for Research Methods</w:t>
      </w:r>
      <w:r w:rsidR="00D200A3" w:rsidRPr="008D60F5">
        <w:t xml:space="preserve"> (NCRM)</w:t>
      </w:r>
      <w:r w:rsidRPr="008D60F5">
        <w:br/>
        <w:t>Social Sciences</w:t>
      </w:r>
      <w:r w:rsidR="00D200A3" w:rsidRPr="008D60F5">
        <w:br/>
        <w:t>Murray Building (</w:t>
      </w:r>
      <w:proofErr w:type="spellStart"/>
      <w:r w:rsidR="00D200A3" w:rsidRPr="008D60F5">
        <w:t>Bldg</w:t>
      </w:r>
      <w:proofErr w:type="spellEnd"/>
      <w:r w:rsidR="00D200A3" w:rsidRPr="008D60F5">
        <w:t xml:space="preserve"> 58)</w:t>
      </w:r>
      <w:r w:rsidRPr="008D60F5">
        <w:br/>
        <w:t>University of Southampton</w:t>
      </w:r>
      <w:r w:rsidRPr="008D60F5">
        <w:br/>
        <w:t>Southampton SO17 1BJ</w:t>
      </w:r>
      <w:r w:rsidRPr="008D60F5">
        <w:br/>
        <w:t>United Kingdom</w:t>
      </w:r>
    </w:p>
    <w:p w14:paraId="2CD0B5E0" w14:textId="2260A0CB" w:rsidR="00F730C1" w:rsidRPr="008D60F5" w:rsidRDefault="00F730C1" w:rsidP="00F730C1">
      <w:pPr>
        <w:rPr>
          <w:rFonts w:ascii="Arial" w:eastAsia="Times New Roman" w:hAnsi="Arial" w:cs="Arial"/>
          <w:lang w:eastAsia="en-GB"/>
        </w:rPr>
      </w:pPr>
      <w:r w:rsidRPr="008D60F5">
        <w:rPr>
          <w:b/>
          <w:bCs/>
        </w:rPr>
        <w:t>Web</w:t>
      </w:r>
      <w:r w:rsidRPr="008D60F5">
        <w:t xml:space="preserve"> </w:t>
      </w:r>
      <w:r w:rsidRPr="008D60F5">
        <w:tab/>
      </w:r>
      <w:r w:rsidRPr="008D60F5">
        <w:tab/>
        <w:t xml:space="preserve">www.ncrm.ac.uk </w:t>
      </w:r>
      <w:r w:rsidRPr="008D60F5">
        <w:br/>
      </w:r>
      <w:r w:rsidRPr="008D60F5">
        <w:rPr>
          <w:b/>
          <w:bCs/>
        </w:rPr>
        <w:t>Email</w:t>
      </w:r>
      <w:r w:rsidRPr="008D60F5">
        <w:t xml:space="preserve"> </w:t>
      </w:r>
      <w:r w:rsidRPr="008D60F5">
        <w:tab/>
      </w:r>
      <w:r w:rsidRPr="008D60F5">
        <w:tab/>
        <w:t>info@ncrm.ac.uk</w:t>
      </w:r>
      <w:r w:rsidRPr="008D60F5">
        <w:br/>
      </w:r>
      <w:r w:rsidRPr="008D60F5">
        <w:rPr>
          <w:b/>
          <w:bCs/>
        </w:rPr>
        <w:t>Tel</w:t>
      </w:r>
      <w:r w:rsidRPr="008D60F5">
        <w:tab/>
      </w:r>
      <w:r w:rsidRPr="008D60F5">
        <w:tab/>
        <w:t>+44 23 8059 4539</w:t>
      </w:r>
      <w:r w:rsidRPr="008D60F5">
        <w:br/>
      </w:r>
      <w:r w:rsidRPr="008D60F5">
        <w:rPr>
          <w:b/>
          <w:bCs/>
        </w:rPr>
        <w:t>Twitter</w:t>
      </w:r>
      <w:r w:rsidRPr="008D60F5">
        <w:tab/>
      </w:r>
      <w:r w:rsidRPr="008D60F5">
        <w:tab/>
        <w:t xml:space="preserve">@NCRMUK </w:t>
      </w:r>
    </w:p>
    <w:sectPr w:rsidR="00F730C1" w:rsidRPr="008D60F5" w:rsidSect="001569C2">
      <w:type w:val="continuous"/>
      <w:pgSz w:w="11900" w:h="16840"/>
      <w:pgMar w:top="851" w:right="851" w:bottom="851" w:left="85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5620" w14:textId="77777777" w:rsidR="005A0F48" w:rsidRDefault="005A0F48" w:rsidP="00440587">
      <w:pPr>
        <w:spacing w:after="0" w:line="240" w:lineRule="auto"/>
      </w:pPr>
      <w:r>
        <w:separator/>
      </w:r>
    </w:p>
  </w:endnote>
  <w:endnote w:type="continuationSeparator" w:id="0">
    <w:p w14:paraId="38B577F8" w14:textId="77777777" w:rsidR="005A0F48" w:rsidRDefault="005A0F48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ril Text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282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86D53" w14:textId="05EBEFAD" w:rsidR="008A7E29" w:rsidRDefault="008A7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7777777" w:rsidR="000E677B" w:rsidRDefault="000E6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A756" w14:textId="77777777" w:rsidR="005A0F48" w:rsidRDefault="005A0F48" w:rsidP="00440587">
      <w:pPr>
        <w:spacing w:after="0" w:line="240" w:lineRule="auto"/>
      </w:pPr>
      <w:r>
        <w:separator/>
      </w:r>
    </w:p>
  </w:footnote>
  <w:footnote w:type="continuationSeparator" w:id="0">
    <w:p w14:paraId="770DA976" w14:textId="77777777" w:rsidR="005A0F48" w:rsidRDefault="005A0F48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C43"/>
    <w:multiLevelType w:val="hybridMultilevel"/>
    <w:tmpl w:val="731ED666"/>
    <w:lvl w:ilvl="0" w:tplc="0DE8EB40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E7"/>
    <w:multiLevelType w:val="hybridMultilevel"/>
    <w:tmpl w:val="3BAA6686"/>
    <w:lvl w:ilvl="0" w:tplc="9D682C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A4F"/>
    <w:multiLevelType w:val="hybridMultilevel"/>
    <w:tmpl w:val="EB965DC2"/>
    <w:lvl w:ilvl="0" w:tplc="EFE84F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B07B3"/>
    <w:multiLevelType w:val="hybridMultilevel"/>
    <w:tmpl w:val="14F8C4C2"/>
    <w:lvl w:ilvl="0" w:tplc="9D682C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8637B"/>
    <w:multiLevelType w:val="hybridMultilevel"/>
    <w:tmpl w:val="60DC7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3748"/>
    <w:multiLevelType w:val="hybridMultilevel"/>
    <w:tmpl w:val="EFDC6188"/>
    <w:lvl w:ilvl="0" w:tplc="AF88895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808080" w:themeColor="background1" w:themeShade="8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092566"/>
    <w:multiLevelType w:val="hybridMultilevel"/>
    <w:tmpl w:val="D280280A"/>
    <w:lvl w:ilvl="0" w:tplc="9D682CC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7059F"/>
    <w:multiLevelType w:val="hybridMultilevel"/>
    <w:tmpl w:val="A2728402"/>
    <w:lvl w:ilvl="0" w:tplc="9D682C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E07D1"/>
    <w:multiLevelType w:val="hybridMultilevel"/>
    <w:tmpl w:val="4DC4BFB4"/>
    <w:lvl w:ilvl="0" w:tplc="4AFC217E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  <w:bCs w:val="0"/>
        <w:iCs w:val="0"/>
        <w:color w:val="A6AAB1" w:themeColor="text1" w:themeTint="80"/>
        <w:szCs w:val="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74461">
    <w:abstractNumId w:val="3"/>
  </w:num>
  <w:num w:numId="2" w16cid:durableId="1692409964">
    <w:abstractNumId w:val="10"/>
  </w:num>
  <w:num w:numId="3" w16cid:durableId="695733473">
    <w:abstractNumId w:val="12"/>
  </w:num>
  <w:num w:numId="4" w16cid:durableId="2132551862">
    <w:abstractNumId w:val="0"/>
  </w:num>
  <w:num w:numId="5" w16cid:durableId="1980725971">
    <w:abstractNumId w:val="14"/>
  </w:num>
  <w:num w:numId="6" w16cid:durableId="1373530978">
    <w:abstractNumId w:val="7"/>
  </w:num>
  <w:num w:numId="7" w16cid:durableId="1156065455">
    <w:abstractNumId w:val="8"/>
  </w:num>
  <w:num w:numId="8" w16cid:durableId="1858428195">
    <w:abstractNumId w:val="4"/>
  </w:num>
  <w:num w:numId="9" w16cid:durableId="170339921">
    <w:abstractNumId w:val="6"/>
  </w:num>
  <w:num w:numId="10" w16cid:durableId="1433279451">
    <w:abstractNumId w:val="2"/>
  </w:num>
  <w:num w:numId="11" w16cid:durableId="1191796110">
    <w:abstractNumId w:val="11"/>
  </w:num>
  <w:num w:numId="12" w16cid:durableId="796146654">
    <w:abstractNumId w:val="1"/>
  </w:num>
  <w:num w:numId="13" w16cid:durableId="309749931">
    <w:abstractNumId w:val="13"/>
  </w:num>
  <w:num w:numId="14" w16cid:durableId="686098423">
    <w:abstractNumId w:val="9"/>
  </w:num>
  <w:num w:numId="15" w16cid:durableId="330134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72E23"/>
    <w:rsid w:val="000E677B"/>
    <w:rsid w:val="00137703"/>
    <w:rsid w:val="001569C2"/>
    <w:rsid w:val="00160327"/>
    <w:rsid w:val="001D56B7"/>
    <w:rsid w:val="00201BD2"/>
    <w:rsid w:val="0025215A"/>
    <w:rsid w:val="002751B8"/>
    <w:rsid w:val="003E4482"/>
    <w:rsid w:val="0041020A"/>
    <w:rsid w:val="00440587"/>
    <w:rsid w:val="0044405F"/>
    <w:rsid w:val="00466D57"/>
    <w:rsid w:val="004919B1"/>
    <w:rsid w:val="004D4144"/>
    <w:rsid w:val="004E31B4"/>
    <w:rsid w:val="005A0F48"/>
    <w:rsid w:val="0064344A"/>
    <w:rsid w:val="00650276"/>
    <w:rsid w:val="006804CD"/>
    <w:rsid w:val="00681388"/>
    <w:rsid w:val="00692AC3"/>
    <w:rsid w:val="006A0058"/>
    <w:rsid w:val="007B4295"/>
    <w:rsid w:val="00870AEA"/>
    <w:rsid w:val="008A7E29"/>
    <w:rsid w:val="008D60F5"/>
    <w:rsid w:val="00904C67"/>
    <w:rsid w:val="00941F7C"/>
    <w:rsid w:val="0096687A"/>
    <w:rsid w:val="009D4E7C"/>
    <w:rsid w:val="00A2356C"/>
    <w:rsid w:val="00AE5E9E"/>
    <w:rsid w:val="00B056D4"/>
    <w:rsid w:val="00B8563B"/>
    <w:rsid w:val="00C927D7"/>
    <w:rsid w:val="00CF1CBA"/>
    <w:rsid w:val="00D00AEE"/>
    <w:rsid w:val="00D200A3"/>
    <w:rsid w:val="00D338B7"/>
    <w:rsid w:val="00D57A3C"/>
    <w:rsid w:val="00E74D48"/>
    <w:rsid w:val="00E910AE"/>
    <w:rsid w:val="00E929EC"/>
    <w:rsid w:val="00F307A8"/>
    <w:rsid w:val="00F36E5B"/>
    <w:rsid w:val="00F730C1"/>
    <w:rsid w:val="00FB0E91"/>
    <w:rsid w:val="00FB68B0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C1"/>
    <w:rPr>
      <w:color w:val="54586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paragraph" w:customStyle="1" w:styleId="Pa6">
    <w:name w:val="Pa6"/>
    <w:basedOn w:val="Normal"/>
    <w:next w:val="Normal"/>
    <w:uiPriority w:val="99"/>
    <w:rsid w:val="006804CD"/>
    <w:pPr>
      <w:autoSpaceDE w:val="0"/>
      <w:autoSpaceDN w:val="0"/>
      <w:adjustRightInd w:val="0"/>
      <w:spacing w:after="0" w:line="241" w:lineRule="atLeast"/>
    </w:pPr>
    <w:rPr>
      <w:rFonts w:ascii="Abril Text" w:hAnsi="Abril Text"/>
      <w:color w:val="auto"/>
      <w:sz w:val="24"/>
    </w:rPr>
  </w:style>
  <w:style w:type="character" w:customStyle="1" w:styleId="A11">
    <w:name w:val="A11"/>
    <w:uiPriority w:val="99"/>
    <w:rsid w:val="006804CD"/>
    <w:rPr>
      <w:rFonts w:cs="Abril Text"/>
      <w:b/>
      <w:bCs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804CD"/>
    <w:pPr>
      <w:autoSpaceDE w:val="0"/>
      <w:autoSpaceDN w:val="0"/>
      <w:adjustRightInd w:val="0"/>
      <w:spacing w:after="0" w:line="241" w:lineRule="atLeast"/>
    </w:pPr>
    <w:rPr>
      <w:rFonts w:ascii="Abril Text" w:hAnsi="Abril Text"/>
      <w:color w:val="auto"/>
      <w:sz w:val="24"/>
    </w:rPr>
  </w:style>
  <w:style w:type="character" w:customStyle="1" w:styleId="A12">
    <w:name w:val="A12"/>
    <w:uiPriority w:val="99"/>
    <w:rsid w:val="006804CD"/>
    <w:rPr>
      <w:rFonts w:cs="Abril Text"/>
      <w:b/>
      <w:bCs/>
      <w:color w:val="000000"/>
      <w:sz w:val="16"/>
      <w:szCs w:val="16"/>
    </w:rPr>
  </w:style>
  <w:style w:type="character" w:customStyle="1" w:styleId="A13">
    <w:name w:val="A13"/>
    <w:uiPriority w:val="99"/>
    <w:rsid w:val="006804CD"/>
    <w:rPr>
      <w:rFonts w:ascii="Abril Text Lt" w:hAnsi="Abril Text Lt" w:cs="Abril Text Lt"/>
      <w:color w:val="000000"/>
      <w:sz w:val="15"/>
      <w:szCs w:val="15"/>
    </w:rPr>
  </w:style>
  <w:style w:type="table" w:styleId="TableGrid">
    <w:name w:val="Table Grid"/>
    <w:basedOn w:val="TableNormal"/>
    <w:uiPriority w:val="39"/>
    <w:rsid w:val="006804C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7E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7E29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A7E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2"/>
      <w:szCs w:val="22"/>
      <w:lang w:val="en-US"/>
    </w:rPr>
  </w:style>
  <w:style w:type="table" w:styleId="GridTable1Light-Accent1">
    <w:name w:val="Grid Table 1 Light Accent 1"/>
    <w:basedOn w:val="TableNormal"/>
    <w:uiPriority w:val="46"/>
    <w:rsid w:val="007B4295"/>
    <w:pPr>
      <w:spacing w:after="0" w:line="240" w:lineRule="auto"/>
    </w:pPr>
    <w:tblPr>
      <w:tblStyleRowBandSize w:val="1"/>
      <w:tblStyleColBandSize w:val="1"/>
      <w:tblBorders>
        <w:top w:val="single" w:sz="4" w:space="0" w:color="BDE6FB" w:themeColor="accent1" w:themeTint="66"/>
        <w:left w:val="single" w:sz="4" w:space="0" w:color="BDE6FB" w:themeColor="accent1" w:themeTint="66"/>
        <w:bottom w:val="single" w:sz="4" w:space="0" w:color="BDE6FB" w:themeColor="accent1" w:themeTint="66"/>
        <w:right w:val="single" w:sz="4" w:space="0" w:color="BDE6FB" w:themeColor="accent1" w:themeTint="66"/>
        <w:insideH w:val="single" w:sz="4" w:space="0" w:color="BDE6FB" w:themeColor="accent1" w:themeTint="66"/>
        <w:insideV w:val="single" w:sz="4" w:space="0" w:color="BDE6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DA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A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D4E7C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9CDAF9" w:themeColor="accent1" w:themeTint="99"/>
        <w:left w:val="single" w:sz="4" w:space="0" w:color="9CDAF9" w:themeColor="accent1" w:themeTint="99"/>
        <w:bottom w:val="single" w:sz="4" w:space="0" w:color="9CDAF9" w:themeColor="accent1" w:themeTint="99"/>
        <w:right w:val="single" w:sz="4" w:space="0" w:color="9CDAF9" w:themeColor="accent1" w:themeTint="99"/>
        <w:insideH w:val="single" w:sz="4" w:space="0" w:color="9CDAF9" w:themeColor="accent1" w:themeTint="99"/>
        <w:insideV w:val="single" w:sz="4" w:space="0" w:color="9CDAF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C3F5" w:themeColor="accent1"/>
          <w:left w:val="single" w:sz="4" w:space="0" w:color="5BC3F5" w:themeColor="accent1"/>
          <w:bottom w:val="single" w:sz="4" w:space="0" w:color="5BC3F5" w:themeColor="accent1"/>
          <w:right w:val="single" w:sz="4" w:space="0" w:color="5BC3F5" w:themeColor="accent1"/>
          <w:insideH w:val="nil"/>
          <w:insideV w:val="nil"/>
        </w:tcBorders>
        <w:shd w:val="clear" w:color="auto" w:fill="5BC3F5" w:themeFill="accent1"/>
      </w:tcPr>
    </w:tblStylePr>
    <w:tblStylePr w:type="lastRow">
      <w:rPr>
        <w:b/>
        <w:bCs/>
      </w:rPr>
      <w:tblPr/>
      <w:tcPr>
        <w:tcBorders>
          <w:top w:val="double" w:sz="4" w:space="0" w:color="5BC3F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FD" w:themeFill="accent1" w:themeFillTint="33"/>
      </w:tcPr>
    </w:tblStylePr>
    <w:tblStylePr w:type="band1Horz">
      <w:tblPr/>
      <w:tcPr>
        <w:shd w:val="clear" w:color="auto" w:fill="DEF2F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6BF631F-101F-45F7-B31C-2665DEB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9</cp:revision>
  <cp:lastPrinted>2020-05-12T17:06:00Z</cp:lastPrinted>
  <dcterms:created xsi:type="dcterms:W3CDTF">2023-03-21T12:46:00Z</dcterms:created>
  <dcterms:modified xsi:type="dcterms:W3CDTF">2023-03-24T19:05:00Z</dcterms:modified>
</cp:coreProperties>
</file>