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7144" w14:textId="6D7F3934" w:rsidR="00B133A7" w:rsidRDefault="00B133A7" w:rsidP="00946FF6">
      <w:pPr>
        <w:pStyle w:val="Heading3"/>
        <w:shd w:val="clear" w:color="auto" w:fill="44546A" w:themeFill="text2"/>
        <w:rPr>
          <w:color w:val="FFFFFF" w:themeColor="background1"/>
        </w:rPr>
      </w:pPr>
    </w:p>
    <w:p w14:paraId="29DEA6DA" w14:textId="1321F22C" w:rsidR="007934C6" w:rsidRPr="007934C6" w:rsidRDefault="003319CB" w:rsidP="00946FF6">
      <w:pPr>
        <w:shd w:val="clear" w:color="auto" w:fill="44546A" w:themeFill="text2"/>
        <w:jc w:val="center"/>
        <w:rPr>
          <w:color w:val="FFFFFF" w:themeColor="background1"/>
        </w:rPr>
      </w:pPr>
      <w:bookmarkStart w:id="0" w:name="_Hlk138146421"/>
      <w:r>
        <w:rPr>
          <w:color w:val="FFFFFF" w:themeColor="background1"/>
        </w:rPr>
        <w:t>Introduction to Mediation and Moderation</w:t>
      </w:r>
    </w:p>
    <w:bookmarkEnd w:id="0"/>
    <w:p w14:paraId="65C812E8" w14:textId="4166E782" w:rsidR="00B133A7" w:rsidRPr="00B133A7" w:rsidRDefault="00035AC5" w:rsidP="00946FF6">
      <w:pPr>
        <w:shd w:val="clear" w:color="auto" w:fill="44546A" w:themeFill="text2"/>
        <w:jc w:val="center"/>
        <w:rPr>
          <w:b/>
          <w:bCs/>
          <w:color w:val="FFFFFF" w:themeColor="background1"/>
        </w:rPr>
      </w:pPr>
      <w:r>
        <w:rPr>
          <w:b/>
          <w:bCs/>
          <w:color w:val="FFFFFF" w:themeColor="background1"/>
        </w:rPr>
        <w:t xml:space="preserve">Solutions </w:t>
      </w:r>
      <w:r w:rsidR="00B133A7" w:rsidRPr="00B133A7">
        <w:rPr>
          <w:b/>
          <w:bCs/>
          <w:color w:val="FFFFFF" w:themeColor="background1"/>
        </w:rPr>
        <w:t>Exercises</w:t>
      </w:r>
      <w:r>
        <w:rPr>
          <w:b/>
          <w:bCs/>
          <w:color w:val="FFFFFF" w:themeColor="background1"/>
        </w:rPr>
        <w:t xml:space="preserve"> #1</w:t>
      </w:r>
    </w:p>
    <w:p w14:paraId="0284D57B" w14:textId="77777777" w:rsidR="001462B3" w:rsidRPr="005C5076" w:rsidRDefault="001462B3" w:rsidP="00392C37">
      <w:pPr>
        <w:spacing w:after="0"/>
        <w:rPr>
          <w:sz w:val="24"/>
          <w:szCs w:val="24"/>
        </w:rPr>
      </w:pPr>
    </w:p>
    <w:p w14:paraId="2777E6F9" w14:textId="42FC53F1" w:rsidR="00917590" w:rsidRDefault="00654C69" w:rsidP="00392C37">
      <w:pPr>
        <w:spacing w:after="0"/>
        <w:rPr>
          <w:sz w:val="24"/>
          <w:szCs w:val="24"/>
        </w:rPr>
      </w:pPr>
      <w:r>
        <w:rPr>
          <w:sz w:val="24"/>
          <w:szCs w:val="24"/>
        </w:rPr>
        <w:t>The instructions asked you to:</w:t>
      </w:r>
    </w:p>
    <w:p w14:paraId="56F33829" w14:textId="77777777" w:rsidR="00654C69" w:rsidRDefault="00654C69" w:rsidP="00392C37">
      <w:pPr>
        <w:spacing w:after="0"/>
        <w:rPr>
          <w:sz w:val="24"/>
          <w:szCs w:val="24"/>
        </w:rPr>
      </w:pPr>
    </w:p>
    <w:p w14:paraId="080594BF" w14:textId="1415F1BD" w:rsidR="00392C37" w:rsidRPr="00917590" w:rsidRDefault="00301118" w:rsidP="00654C69">
      <w:pPr>
        <w:shd w:val="clear" w:color="auto" w:fill="DEEAF6" w:themeFill="accent5" w:themeFillTint="33"/>
        <w:rPr>
          <w:sz w:val="24"/>
          <w:szCs w:val="24"/>
        </w:rPr>
      </w:pPr>
      <w:r w:rsidRPr="00917590">
        <w:rPr>
          <w:sz w:val="24"/>
          <w:szCs w:val="24"/>
        </w:rPr>
        <w:t xml:space="preserve">Use the dataset </w:t>
      </w:r>
      <w:r w:rsidR="00654C69">
        <w:rPr>
          <w:b/>
          <w:bCs/>
          <w:sz w:val="24"/>
          <w:szCs w:val="24"/>
        </w:rPr>
        <w:t>hsbdemo.csv</w:t>
      </w:r>
      <w:r w:rsidR="00654C69" w:rsidRPr="00411D78">
        <w:rPr>
          <w:b/>
          <w:bCs/>
          <w:sz w:val="24"/>
          <w:szCs w:val="24"/>
        </w:rPr>
        <w:t xml:space="preserve"> </w:t>
      </w:r>
      <w:r w:rsidR="00654C69">
        <w:rPr>
          <w:b/>
          <w:bCs/>
          <w:sz w:val="24"/>
          <w:szCs w:val="24"/>
        </w:rPr>
        <w:t xml:space="preserve"> </w:t>
      </w:r>
      <w:r w:rsidRPr="00917590">
        <w:rPr>
          <w:sz w:val="24"/>
          <w:szCs w:val="24"/>
        </w:rPr>
        <w:t xml:space="preserve">to </w:t>
      </w:r>
      <w:r w:rsidR="002B5EBA">
        <w:rPr>
          <w:sz w:val="24"/>
          <w:szCs w:val="24"/>
        </w:rPr>
        <w:t>complete</w:t>
      </w:r>
      <w:r w:rsidRPr="00917590">
        <w:rPr>
          <w:sz w:val="24"/>
          <w:szCs w:val="24"/>
        </w:rPr>
        <w:t xml:space="preserve"> the following tasks:</w:t>
      </w:r>
    </w:p>
    <w:p w14:paraId="59281BA8" w14:textId="174163DE" w:rsidR="00392C37" w:rsidRDefault="00392C37" w:rsidP="00392C37">
      <w:pPr>
        <w:spacing w:after="0"/>
        <w:rPr>
          <w:b/>
          <w:sz w:val="24"/>
          <w:szCs w:val="24"/>
        </w:rPr>
      </w:pPr>
    </w:p>
    <w:p w14:paraId="1D1A6370" w14:textId="77777777" w:rsidR="003319CB" w:rsidRDefault="003319CB" w:rsidP="00392C37">
      <w:pPr>
        <w:spacing w:after="0"/>
        <w:rPr>
          <w:b/>
          <w:sz w:val="24"/>
          <w:szCs w:val="24"/>
        </w:rPr>
      </w:pPr>
      <w:r>
        <w:rPr>
          <w:b/>
          <w:sz w:val="24"/>
          <w:szCs w:val="24"/>
        </w:rPr>
        <w:t xml:space="preserve">The .R script to run these exercises is available: </w:t>
      </w:r>
    </w:p>
    <w:p w14:paraId="74C6FCAE" w14:textId="07DBFA34" w:rsidR="003319CB" w:rsidRDefault="003319CB" w:rsidP="003319CB">
      <w:pPr>
        <w:shd w:val="clear" w:color="auto" w:fill="E7E6E6" w:themeFill="background2"/>
        <w:spacing w:after="0"/>
        <w:rPr>
          <w:bCs/>
          <w:sz w:val="24"/>
          <w:szCs w:val="24"/>
        </w:rPr>
      </w:pPr>
      <w:r w:rsidRPr="003319CB">
        <w:rPr>
          <w:bCs/>
          <w:sz w:val="24"/>
          <w:szCs w:val="24"/>
        </w:rPr>
        <w:t xml:space="preserve">Intro Mediation and </w:t>
      </w:r>
      <w:proofErr w:type="spellStart"/>
      <w:r w:rsidRPr="003319CB">
        <w:rPr>
          <w:bCs/>
          <w:sz w:val="24"/>
          <w:szCs w:val="24"/>
        </w:rPr>
        <w:t>Modearation</w:t>
      </w:r>
      <w:proofErr w:type="spellEnd"/>
      <w:r w:rsidRPr="003319CB">
        <w:rPr>
          <w:bCs/>
          <w:sz w:val="24"/>
          <w:szCs w:val="24"/>
        </w:rPr>
        <w:t xml:space="preserve"> </w:t>
      </w:r>
      <w:proofErr w:type="spellStart"/>
      <w:r w:rsidRPr="003319CB">
        <w:rPr>
          <w:bCs/>
          <w:sz w:val="24"/>
          <w:szCs w:val="24"/>
        </w:rPr>
        <w:t>OPerra</w:t>
      </w:r>
      <w:proofErr w:type="spellEnd"/>
      <w:r w:rsidRPr="003319CB">
        <w:rPr>
          <w:bCs/>
          <w:sz w:val="24"/>
          <w:szCs w:val="24"/>
        </w:rPr>
        <w:t xml:space="preserve"> exercise n1.R</w:t>
      </w:r>
      <w:r>
        <w:rPr>
          <w:bCs/>
          <w:sz w:val="24"/>
          <w:szCs w:val="24"/>
        </w:rPr>
        <w:t xml:space="preserve">. </w:t>
      </w:r>
    </w:p>
    <w:p w14:paraId="369D002B" w14:textId="02441909" w:rsidR="003319CB" w:rsidRPr="003319CB" w:rsidRDefault="003319CB" w:rsidP="00392C37">
      <w:pPr>
        <w:spacing w:after="0"/>
        <w:rPr>
          <w:bCs/>
          <w:sz w:val="24"/>
          <w:szCs w:val="24"/>
        </w:rPr>
      </w:pPr>
      <w:r>
        <w:rPr>
          <w:bCs/>
          <w:sz w:val="24"/>
          <w:szCs w:val="24"/>
        </w:rPr>
        <w:t>The solutions are illustrated in what follows.</w:t>
      </w:r>
    </w:p>
    <w:p w14:paraId="5DCDC0D7" w14:textId="77777777" w:rsidR="003319CB" w:rsidRPr="00FC62E7" w:rsidRDefault="003319CB" w:rsidP="00392C37">
      <w:pPr>
        <w:spacing w:after="0"/>
        <w:rPr>
          <w:b/>
          <w:sz w:val="24"/>
          <w:szCs w:val="24"/>
        </w:rPr>
      </w:pPr>
    </w:p>
    <w:p w14:paraId="6B5261F5" w14:textId="1410F426" w:rsidR="008D7F2A" w:rsidRDefault="008D7F2A" w:rsidP="00516F9D">
      <w:pPr>
        <w:pStyle w:val="ListParagraph"/>
        <w:numPr>
          <w:ilvl w:val="0"/>
          <w:numId w:val="4"/>
        </w:numPr>
        <w:shd w:val="clear" w:color="auto" w:fill="DEEAF6" w:themeFill="accent5" w:themeFillTint="33"/>
        <w:spacing w:after="0"/>
        <w:ind w:left="426" w:hanging="426"/>
        <w:rPr>
          <w:sz w:val="24"/>
          <w:szCs w:val="24"/>
        </w:rPr>
      </w:pPr>
      <w:bookmarkStart w:id="1" w:name="_Hlk138146480"/>
      <w:r>
        <w:rPr>
          <w:sz w:val="24"/>
          <w:szCs w:val="24"/>
        </w:rPr>
        <w:t xml:space="preserve">Run a simple mediation model where Low SES influences Science scores through Reading scores. </w:t>
      </w:r>
    </w:p>
    <w:p w14:paraId="10B41FD4" w14:textId="77777777" w:rsidR="00654C69" w:rsidRDefault="00654C69" w:rsidP="00654C69">
      <w:pPr>
        <w:spacing w:after="0"/>
        <w:rPr>
          <w:sz w:val="24"/>
          <w:szCs w:val="24"/>
        </w:rPr>
      </w:pPr>
    </w:p>
    <w:p w14:paraId="312F2780" w14:textId="25AB63F9" w:rsidR="00654C69" w:rsidRDefault="00654C69" w:rsidP="00654C69">
      <w:pPr>
        <w:spacing w:after="0"/>
        <w:rPr>
          <w:sz w:val="24"/>
          <w:szCs w:val="24"/>
        </w:rPr>
      </w:pPr>
      <w:r>
        <w:rPr>
          <w:sz w:val="24"/>
          <w:szCs w:val="24"/>
        </w:rPr>
        <w:t>To open the dataset use the command “read.csv” (change the path to the file accordingly to where you located the dataset csv file):</w:t>
      </w:r>
    </w:p>
    <w:p w14:paraId="3A567E8C" w14:textId="77777777" w:rsidR="00654C69" w:rsidRDefault="00654C69" w:rsidP="00654C69">
      <w:pPr>
        <w:spacing w:after="0"/>
        <w:rPr>
          <w:sz w:val="24"/>
          <w:szCs w:val="24"/>
        </w:rPr>
      </w:pPr>
    </w:p>
    <w:p w14:paraId="3DE7265E" w14:textId="44ED5F01" w:rsidR="00654C69" w:rsidRPr="00654C69" w:rsidRDefault="00654C69" w:rsidP="00654C69">
      <w:pPr>
        <w:shd w:val="clear" w:color="auto" w:fill="E7E6E6" w:themeFill="background2"/>
        <w:spacing w:after="0"/>
        <w:rPr>
          <w:rFonts w:ascii="Lucida Console" w:hAnsi="Lucida Console"/>
          <w:sz w:val="24"/>
          <w:szCs w:val="24"/>
        </w:rPr>
      </w:pPr>
      <w:r w:rsidRPr="00654C69">
        <w:rPr>
          <w:rFonts w:ascii="Lucida Console" w:hAnsi="Lucida Console"/>
          <w:sz w:val="24"/>
          <w:szCs w:val="24"/>
        </w:rPr>
        <w:t>d &lt;- read.csv("E:/Teaching/Mod_Med/hsbdemo.csv")</w:t>
      </w:r>
    </w:p>
    <w:p w14:paraId="166E25AC" w14:textId="77777777" w:rsidR="00654C69" w:rsidRDefault="00654C69" w:rsidP="00654C69">
      <w:pPr>
        <w:spacing w:after="0"/>
        <w:rPr>
          <w:sz w:val="24"/>
          <w:szCs w:val="24"/>
        </w:rPr>
      </w:pPr>
    </w:p>
    <w:p w14:paraId="663DFD67" w14:textId="3134D9AF" w:rsidR="00654C69" w:rsidRDefault="00654C69" w:rsidP="00654C69">
      <w:pPr>
        <w:spacing w:after="0"/>
        <w:rPr>
          <w:sz w:val="24"/>
          <w:szCs w:val="24"/>
        </w:rPr>
      </w:pPr>
      <w:r>
        <w:rPr>
          <w:sz w:val="24"/>
          <w:szCs w:val="24"/>
        </w:rPr>
        <w:t xml:space="preserve">In the rest of the exercise the dataset is going to be called “d” for dataset. I used “d” mostly to save typing. </w:t>
      </w:r>
    </w:p>
    <w:p w14:paraId="50C5F3D8" w14:textId="77777777" w:rsidR="00654C69" w:rsidRDefault="00654C69" w:rsidP="00654C69">
      <w:pPr>
        <w:spacing w:after="0"/>
        <w:rPr>
          <w:sz w:val="24"/>
          <w:szCs w:val="24"/>
        </w:rPr>
      </w:pPr>
    </w:p>
    <w:p w14:paraId="11604091" w14:textId="6EFFC733" w:rsidR="00654C69" w:rsidRDefault="00654C69" w:rsidP="00654C69">
      <w:pPr>
        <w:spacing w:after="0"/>
        <w:rPr>
          <w:sz w:val="24"/>
          <w:szCs w:val="24"/>
        </w:rPr>
      </w:pPr>
      <w:r>
        <w:rPr>
          <w:sz w:val="24"/>
          <w:szCs w:val="24"/>
        </w:rPr>
        <w:t xml:space="preserve">Before </w:t>
      </w:r>
      <w:r w:rsidR="003319CB">
        <w:rPr>
          <w:sz w:val="24"/>
          <w:szCs w:val="24"/>
        </w:rPr>
        <w:t>running</w:t>
      </w:r>
      <w:r>
        <w:rPr>
          <w:sz w:val="24"/>
          <w:szCs w:val="24"/>
        </w:rPr>
        <w:t xml:space="preserve"> the analyses you will also have to load and run the PROCESS macro in your R session. </w:t>
      </w:r>
      <w:r w:rsidR="007412BB">
        <w:rPr>
          <w:sz w:val="24"/>
          <w:szCs w:val="24"/>
        </w:rPr>
        <w:t>Once you have done that, you can specify the simple model requested in this way:</w:t>
      </w:r>
    </w:p>
    <w:p w14:paraId="1B478CAF" w14:textId="77777777" w:rsidR="007412BB" w:rsidRDefault="007412BB" w:rsidP="00654C69">
      <w:pPr>
        <w:spacing w:after="0"/>
        <w:rPr>
          <w:sz w:val="24"/>
          <w:szCs w:val="24"/>
        </w:rPr>
      </w:pPr>
    </w:p>
    <w:p w14:paraId="1DB67A20" w14:textId="22EC5A4F" w:rsidR="007412BB" w:rsidRPr="007412BB" w:rsidRDefault="007412BB" w:rsidP="007412BB">
      <w:pPr>
        <w:shd w:val="clear" w:color="auto" w:fill="E7E6E6" w:themeFill="background2"/>
        <w:spacing w:after="0"/>
        <w:rPr>
          <w:rFonts w:ascii="Lucida Console" w:hAnsi="Lucida Console"/>
          <w:sz w:val="24"/>
          <w:szCs w:val="24"/>
        </w:rPr>
      </w:pPr>
      <w:r w:rsidRPr="007412BB">
        <w:rPr>
          <w:rFonts w:ascii="Lucida Console" w:hAnsi="Lucida Console"/>
          <w:sz w:val="24"/>
          <w:szCs w:val="24"/>
        </w:rPr>
        <w:t>process (data=</w:t>
      </w:r>
      <w:proofErr w:type="spellStart"/>
      <w:r w:rsidRPr="007412BB">
        <w:rPr>
          <w:rFonts w:ascii="Lucida Console" w:hAnsi="Lucida Console"/>
          <w:sz w:val="24"/>
          <w:szCs w:val="24"/>
        </w:rPr>
        <w:t>d,y</w:t>
      </w:r>
      <w:proofErr w:type="spellEnd"/>
      <w:r w:rsidRPr="007412BB">
        <w:rPr>
          <w:rFonts w:ascii="Lucida Console" w:hAnsi="Lucida Console"/>
          <w:sz w:val="24"/>
          <w:szCs w:val="24"/>
        </w:rPr>
        <w:t>="</w:t>
      </w:r>
      <w:proofErr w:type="spellStart"/>
      <w:r w:rsidR="009662A0">
        <w:rPr>
          <w:rFonts w:ascii="Lucida Console" w:hAnsi="Lucida Console"/>
          <w:sz w:val="24"/>
          <w:szCs w:val="24"/>
        </w:rPr>
        <w:t>science</w:t>
      </w:r>
      <w:r w:rsidRPr="007412BB">
        <w:rPr>
          <w:rFonts w:ascii="Lucida Console" w:hAnsi="Lucida Console"/>
          <w:sz w:val="24"/>
          <w:szCs w:val="24"/>
        </w:rPr>
        <w:t>",x</w:t>
      </w:r>
      <w:proofErr w:type="spellEnd"/>
      <w:r w:rsidRPr="007412BB">
        <w:rPr>
          <w:rFonts w:ascii="Lucida Console" w:hAnsi="Lucida Console"/>
          <w:sz w:val="24"/>
          <w:szCs w:val="24"/>
        </w:rPr>
        <w:t>="</w:t>
      </w:r>
      <w:proofErr w:type="spellStart"/>
      <w:r w:rsidRPr="007412BB">
        <w:rPr>
          <w:rFonts w:ascii="Lucida Console" w:hAnsi="Lucida Console"/>
          <w:sz w:val="24"/>
          <w:szCs w:val="24"/>
        </w:rPr>
        <w:t>lowinc</w:t>
      </w:r>
      <w:proofErr w:type="spellEnd"/>
      <w:r w:rsidRPr="007412BB">
        <w:rPr>
          <w:rFonts w:ascii="Lucida Console" w:hAnsi="Lucida Console"/>
          <w:sz w:val="24"/>
          <w:szCs w:val="24"/>
        </w:rPr>
        <w:t>",m="</w:t>
      </w:r>
      <w:proofErr w:type="spellStart"/>
      <w:r w:rsidRPr="007412BB">
        <w:rPr>
          <w:rFonts w:ascii="Lucida Console" w:hAnsi="Lucida Console"/>
          <w:sz w:val="24"/>
          <w:szCs w:val="24"/>
        </w:rPr>
        <w:t>read",total</w:t>
      </w:r>
      <w:proofErr w:type="spellEnd"/>
      <w:r w:rsidRPr="007412BB">
        <w:rPr>
          <w:rFonts w:ascii="Lucida Console" w:hAnsi="Lucida Console"/>
          <w:sz w:val="24"/>
          <w:szCs w:val="24"/>
        </w:rPr>
        <w:t>=1,normal=1,</w:t>
      </w:r>
    </w:p>
    <w:p w14:paraId="306CD4DD" w14:textId="6781C785" w:rsidR="007412BB" w:rsidRPr="00654C69" w:rsidRDefault="007412BB" w:rsidP="007412BB">
      <w:pPr>
        <w:shd w:val="clear" w:color="auto" w:fill="E7E6E6" w:themeFill="background2"/>
        <w:spacing w:after="0"/>
        <w:rPr>
          <w:rFonts w:ascii="Lucida Console" w:hAnsi="Lucida Console"/>
          <w:sz w:val="24"/>
          <w:szCs w:val="24"/>
        </w:rPr>
      </w:pPr>
      <w:r w:rsidRPr="007412BB">
        <w:rPr>
          <w:rFonts w:ascii="Lucida Console" w:hAnsi="Lucida Console"/>
          <w:sz w:val="24"/>
          <w:szCs w:val="24"/>
        </w:rPr>
        <w:t xml:space="preserve">         model=4,seed=83582)</w:t>
      </w:r>
    </w:p>
    <w:p w14:paraId="70EF8922" w14:textId="77777777" w:rsidR="007412BB" w:rsidRDefault="007412BB" w:rsidP="00654C69">
      <w:pPr>
        <w:spacing w:after="0"/>
        <w:rPr>
          <w:sz w:val="24"/>
          <w:szCs w:val="24"/>
        </w:rPr>
      </w:pPr>
    </w:p>
    <w:p w14:paraId="6D2AD29A" w14:textId="5F34FF4E" w:rsidR="007412BB" w:rsidRDefault="007412BB" w:rsidP="00654C69">
      <w:pPr>
        <w:spacing w:after="0"/>
        <w:rPr>
          <w:sz w:val="24"/>
          <w:szCs w:val="24"/>
        </w:rPr>
      </w:pPr>
      <w:r>
        <w:rPr>
          <w:sz w:val="24"/>
          <w:szCs w:val="24"/>
        </w:rPr>
        <w:t xml:space="preserve">The “data” option is used to specify the dataset to be used. The options “y”, “x”, and “m” are used to specify the dependent, independent, and mediator variables respectively. The names of the variables in dataset “d” are used between quotation marks. Thus, the model specify an effect from </w:t>
      </w:r>
      <w:proofErr w:type="spellStart"/>
      <w:r>
        <w:rPr>
          <w:sz w:val="24"/>
          <w:szCs w:val="24"/>
        </w:rPr>
        <w:t>LowInc</w:t>
      </w:r>
      <w:proofErr w:type="spellEnd"/>
      <w:r>
        <w:rPr>
          <w:sz w:val="24"/>
          <w:szCs w:val="24"/>
        </w:rPr>
        <w:t xml:space="preserve"> to Math, which is mediated by Read. </w:t>
      </w:r>
    </w:p>
    <w:p w14:paraId="3B3053D0" w14:textId="77777777" w:rsidR="007412BB" w:rsidRDefault="007412BB" w:rsidP="00654C69">
      <w:pPr>
        <w:spacing w:after="0"/>
        <w:rPr>
          <w:sz w:val="24"/>
          <w:szCs w:val="24"/>
        </w:rPr>
      </w:pPr>
    </w:p>
    <w:p w14:paraId="1272A6BC" w14:textId="09C018A3" w:rsidR="007412BB" w:rsidRDefault="007412BB" w:rsidP="00654C69">
      <w:pPr>
        <w:spacing w:after="0"/>
        <w:rPr>
          <w:sz w:val="24"/>
          <w:szCs w:val="24"/>
        </w:rPr>
      </w:pPr>
      <w:r>
        <w:rPr>
          <w:sz w:val="24"/>
          <w:szCs w:val="24"/>
        </w:rPr>
        <w:t>The other options in the command above are:</w:t>
      </w:r>
    </w:p>
    <w:p w14:paraId="21EFB197" w14:textId="77777777" w:rsidR="00FD1D7F" w:rsidRDefault="007412BB" w:rsidP="00FD1D7F">
      <w:pPr>
        <w:spacing w:after="0"/>
        <w:rPr>
          <w:sz w:val="24"/>
          <w:szCs w:val="24"/>
        </w:rPr>
      </w:pPr>
      <w:r w:rsidRPr="00FD1D7F">
        <w:rPr>
          <w:b/>
          <w:bCs/>
          <w:sz w:val="24"/>
          <w:szCs w:val="24"/>
        </w:rPr>
        <w:t>model</w:t>
      </w:r>
      <w:r w:rsidRPr="007412BB">
        <w:rPr>
          <w:sz w:val="24"/>
          <w:szCs w:val="24"/>
        </w:rPr>
        <w:sym w:font="Wingdings" w:char="F0E0"/>
      </w:r>
      <w:r>
        <w:rPr>
          <w:sz w:val="24"/>
          <w:szCs w:val="24"/>
        </w:rPr>
        <w:t xml:space="preserve"> Invokes </w:t>
      </w:r>
      <w:r w:rsidR="00FD1D7F">
        <w:rPr>
          <w:sz w:val="24"/>
          <w:szCs w:val="24"/>
        </w:rPr>
        <w:t xml:space="preserve">different types of pre-set models and equations for the mediation. </w:t>
      </w:r>
    </w:p>
    <w:p w14:paraId="6C0BBAD8" w14:textId="35BDDC9D" w:rsidR="00FD1D7F" w:rsidRDefault="00FD1D7F" w:rsidP="00FD1D7F">
      <w:pPr>
        <w:spacing w:after="0"/>
        <w:rPr>
          <w:sz w:val="24"/>
          <w:szCs w:val="24"/>
        </w:rPr>
      </w:pPr>
      <w:r w:rsidRPr="00FD1D7F">
        <w:rPr>
          <w:b/>
          <w:bCs/>
          <w:sz w:val="24"/>
          <w:szCs w:val="24"/>
        </w:rPr>
        <w:t>model =4</w:t>
      </w:r>
      <w:r>
        <w:rPr>
          <w:sz w:val="24"/>
          <w:szCs w:val="24"/>
        </w:rPr>
        <w:t xml:space="preserve"> </w:t>
      </w:r>
      <w:r w:rsidRPr="00FD1D7F">
        <w:rPr>
          <w:sz w:val="24"/>
          <w:szCs w:val="24"/>
        </w:rPr>
        <w:sym w:font="Wingdings" w:char="F0E0"/>
      </w:r>
      <w:r w:rsidRPr="00FD1D7F">
        <w:rPr>
          <w:sz w:val="24"/>
          <w:szCs w:val="24"/>
        </w:rPr>
        <w:t xml:space="preserve"> estimates</w:t>
      </w:r>
      <w:r>
        <w:rPr>
          <w:sz w:val="24"/>
          <w:szCs w:val="24"/>
        </w:rPr>
        <w:t xml:space="preserve"> a model based on</w:t>
      </w:r>
      <w:r w:rsidRPr="00FD1D7F">
        <w:rPr>
          <w:sz w:val="24"/>
          <w:szCs w:val="24"/>
        </w:rPr>
        <w:t xml:space="preserve"> equations</w:t>
      </w:r>
      <w:r>
        <w:rPr>
          <w:sz w:val="24"/>
          <w:szCs w:val="24"/>
        </w:rPr>
        <w:t>:</w:t>
      </w:r>
    </w:p>
    <w:p w14:paraId="136C9584" w14:textId="29CA67A5" w:rsidR="00FD1D7F" w:rsidRPr="003319CB" w:rsidRDefault="00FD1D7F" w:rsidP="00FD1D7F">
      <w:pPr>
        <w:spacing w:after="0"/>
        <w:rPr>
          <w:i/>
          <w:iCs/>
          <w:sz w:val="24"/>
          <w:szCs w:val="24"/>
          <w:lang w:val="de-DE"/>
        </w:rPr>
      </w:pPr>
      <w:r w:rsidRPr="00FD1D7F">
        <w:rPr>
          <w:i/>
          <w:iCs/>
          <w:sz w:val="24"/>
          <w:szCs w:val="24"/>
        </w:rPr>
        <w:tab/>
      </w:r>
      <w:r w:rsidRPr="003319CB">
        <w:rPr>
          <w:i/>
          <w:iCs/>
          <w:sz w:val="24"/>
          <w:szCs w:val="24"/>
          <w:lang w:val="de-DE"/>
        </w:rPr>
        <w:t>M = i</w:t>
      </w:r>
      <w:r w:rsidRPr="003319CB">
        <w:rPr>
          <w:i/>
          <w:iCs/>
          <w:sz w:val="24"/>
          <w:szCs w:val="24"/>
          <w:vertAlign w:val="subscript"/>
          <w:lang w:val="de-DE"/>
        </w:rPr>
        <w:t>m</w:t>
      </w:r>
      <w:r w:rsidRPr="003319CB">
        <w:rPr>
          <w:i/>
          <w:iCs/>
          <w:sz w:val="24"/>
          <w:szCs w:val="24"/>
          <w:lang w:val="de-DE"/>
        </w:rPr>
        <w:t xml:space="preserve"> + </w:t>
      </w:r>
      <w:proofErr w:type="spellStart"/>
      <w:r w:rsidRPr="003319CB">
        <w:rPr>
          <w:i/>
          <w:iCs/>
          <w:sz w:val="24"/>
          <w:szCs w:val="24"/>
          <w:lang w:val="de-DE"/>
        </w:rPr>
        <w:t>aX</w:t>
      </w:r>
      <w:proofErr w:type="spellEnd"/>
      <w:r w:rsidRPr="003319CB">
        <w:rPr>
          <w:i/>
          <w:iCs/>
          <w:sz w:val="24"/>
          <w:szCs w:val="24"/>
          <w:lang w:val="de-DE"/>
        </w:rPr>
        <w:t xml:space="preserve"> +</w:t>
      </w:r>
      <w:proofErr w:type="spellStart"/>
      <w:r w:rsidRPr="003319CB">
        <w:rPr>
          <w:i/>
          <w:iCs/>
          <w:sz w:val="24"/>
          <w:szCs w:val="24"/>
          <w:lang w:val="de-DE"/>
        </w:rPr>
        <w:t>e</w:t>
      </w:r>
      <w:r w:rsidRPr="003319CB">
        <w:rPr>
          <w:i/>
          <w:iCs/>
          <w:sz w:val="24"/>
          <w:szCs w:val="24"/>
          <w:vertAlign w:val="subscript"/>
          <w:lang w:val="de-DE"/>
        </w:rPr>
        <w:t>M</w:t>
      </w:r>
      <w:proofErr w:type="spellEnd"/>
      <w:r w:rsidRPr="003319CB">
        <w:rPr>
          <w:i/>
          <w:iCs/>
          <w:sz w:val="24"/>
          <w:szCs w:val="24"/>
          <w:lang w:val="de-DE"/>
        </w:rPr>
        <w:t xml:space="preserve">  </w:t>
      </w:r>
    </w:p>
    <w:p w14:paraId="5606FD0A" w14:textId="0AA021FD" w:rsidR="00FD1D7F" w:rsidRPr="003319CB" w:rsidRDefault="00FD1D7F" w:rsidP="00FD1D7F">
      <w:pPr>
        <w:spacing w:after="0"/>
        <w:rPr>
          <w:i/>
          <w:iCs/>
          <w:sz w:val="24"/>
          <w:szCs w:val="24"/>
          <w:vertAlign w:val="subscript"/>
          <w:lang w:val="de-DE"/>
        </w:rPr>
      </w:pPr>
      <w:r w:rsidRPr="003319CB">
        <w:rPr>
          <w:i/>
          <w:iCs/>
          <w:sz w:val="24"/>
          <w:szCs w:val="24"/>
          <w:lang w:val="de-DE"/>
        </w:rPr>
        <w:tab/>
        <w:t xml:space="preserve">Y = </w:t>
      </w:r>
      <w:proofErr w:type="spellStart"/>
      <w:r w:rsidRPr="003319CB">
        <w:rPr>
          <w:i/>
          <w:iCs/>
          <w:sz w:val="24"/>
          <w:szCs w:val="24"/>
          <w:lang w:val="de-DE"/>
        </w:rPr>
        <w:t>i</w:t>
      </w:r>
      <w:r w:rsidRPr="003319CB">
        <w:rPr>
          <w:i/>
          <w:iCs/>
          <w:sz w:val="24"/>
          <w:szCs w:val="24"/>
          <w:vertAlign w:val="subscript"/>
          <w:lang w:val="de-DE"/>
        </w:rPr>
        <w:t>y</w:t>
      </w:r>
      <w:proofErr w:type="spellEnd"/>
      <w:r w:rsidRPr="003319CB">
        <w:rPr>
          <w:i/>
          <w:iCs/>
          <w:sz w:val="24"/>
          <w:szCs w:val="24"/>
          <w:lang w:val="de-DE"/>
        </w:rPr>
        <w:t xml:space="preserve"> +</w:t>
      </w:r>
      <w:proofErr w:type="spellStart"/>
      <w:r w:rsidRPr="003319CB">
        <w:rPr>
          <w:i/>
          <w:iCs/>
          <w:sz w:val="24"/>
          <w:szCs w:val="24"/>
          <w:lang w:val="de-DE"/>
        </w:rPr>
        <w:t>cX</w:t>
      </w:r>
      <w:proofErr w:type="spellEnd"/>
      <w:r w:rsidRPr="003319CB">
        <w:rPr>
          <w:i/>
          <w:iCs/>
          <w:sz w:val="24"/>
          <w:szCs w:val="24"/>
          <w:lang w:val="de-DE"/>
        </w:rPr>
        <w:t xml:space="preserve"> +</w:t>
      </w:r>
      <w:proofErr w:type="spellStart"/>
      <w:r w:rsidRPr="003319CB">
        <w:rPr>
          <w:i/>
          <w:iCs/>
          <w:sz w:val="24"/>
          <w:szCs w:val="24"/>
          <w:lang w:val="de-DE"/>
        </w:rPr>
        <w:t>bM</w:t>
      </w:r>
      <w:proofErr w:type="spellEnd"/>
      <w:r w:rsidRPr="003319CB">
        <w:rPr>
          <w:i/>
          <w:iCs/>
          <w:sz w:val="24"/>
          <w:szCs w:val="24"/>
          <w:lang w:val="de-DE"/>
        </w:rPr>
        <w:t xml:space="preserve"> + </w:t>
      </w:r>
      <w:proofErr w:type="spellStart"/>
      <w:r w:rsidRPr="003319CB">
        <w:rPr>
          <w:i/>
          <w:iCs/>
          <w:sz w:val="24"/>
          <w:szCs w:val="24"/>
          <w:lang w:val="de-DE"/>
        </w:rPr>
        <w:t>e</w:t>
      </w:r>
      <w:r w:rsidRPr="003319CB">
        <w:rPr>
          <w:i/>
          <w:iCs/>
          <w:sz w:val="24"/>
          <w:szCs w:val="24"/>
          <w:vertAlign w:val="subscript"/>
          <w:lang w:val="de-DE"/>
        </w:rPr>
        <w:t>Y</w:t>
      </w:r>
      <w:proofErr w:type="spellEnd"/>
    </w:p>
    <w:p w14:paraId="3F677C85" w14:textId="3CCCDD90" w:rsidR="007412BB" w:rsidRDefault="00FD1D7F" w:rsidP="00FD1D7F">
      <w:pPr>
        <w:spacing w:after="0"/>
        <w:rPr>
          <w:sz w:val="24"/>
          <w:szCs w:val="24"/>
        </w:rPr>
      </w:pPr>
      <w:r w:rsidRPr="00FD1D7F">
        <w:rPr>
          <w:sz w:val="24"/>
          <w:szCs w:val="24"/>
        </w:rPr>
        <w:t xml:space="preserve">and thereby provides </w:t>
      </w:r>
      <w:r>
        <w:rPr>
          <w:sz w:val="24"/>
          <w:szCs w:val="24"/>
        </w:rPr>
        <w:t>parameters</w:t>
      </w:r>
      <w:r w:rsidRPr="00FD1D7F">
        <w:rPr>
          <w:sz w:val="24"/>
          <w:szCs w:val="24"/>
        </w:rPr>
        <w:t xml:space="preserve"> </w:t>
      </w:r>
      <w:r w:rsidR="003319CB">
        <w:rPr>
          <w:sz w:val="24"/>
          <w:szCs w:val="24"/>
        </w:rPr>
        <w:t>for paths “a”, “b”, and “c”, together</w:t>
      </w:r>
      <w:r w:rsidRPr="00FD1D7F">
        <w:rPr>
          <w:sz w:val="24"/>
          <w:szCs w:val="24"/>
        </w:rPr>
        <w:t xml:space="preserve"> with standard regression statistics</w:t>
      </w:r>
      <w:r>
        <w:rPr>
          <w:sz w:val="24"/>
          <w:szCs w:val="24"/>
        </w:rPr>
        <w:t xml:space="preserve"> </w:t>
      </w:r>
      <w:r w:rsidRPr="00FD1D7F">
        <w:rPr>
          <w:sz w:val="24"/>
          <w:szCs w:val="24"/>
        </w:rPr>
        <w:t xml:space="preserve">such as </w:t>
      </w:r>
      <w:r w:rsidRPr="003319CB">
        <w:rPr>
          <w:i/>
          <w:iCs/>
          <w:sz w:val="24"/>
          <w:szCs w:val="24"/>
        </w:rPr>
        <w:t>R</w:t>
      </w:r>
      <w:r w:rsidRPr="003319CB">
        <w:rPr>
          <w:i/>
          <w:iCs/>
          <w:sz w:val="24"/>
          <w:szCs w:val="24"/>
          <w:vertAlign w:val="superscript"/>
        </w:rPr>
        <w:t>2</w:t>
      </w:r>
      <w:r w:rsidRPr="00FD1D7F">
        <w:rPr>
          <w:sz w:val="24"/>
          <w:szCs w:val="24"/>
        </w:rPr>
        <w:t xml:space="preserve"> for each of the equations.</w:t>
      </w:r>
    </w:p>
    <w:p w14:paraId="5C64AAAB" w14:textId="7F173FCB" w:rsidR="007412BB" w:rsidRDefault="007412BB" w:rsidP="00654C69">
      <w:pPr>
        <w:spacing w:after="0"/>
        <w:rPr>
          <w:sz w:val="24"/>
          <w:szCs w:val="24"/>
        </w:rPr>
      </w:pPr>
      <w:r w:rsidRPr="00FD1D7F">
        <w:rPr>
          <w:b/>
          <w:bCs/>
          <w:sz w:val="24"/>
          <w:szCs w:val="24"/>
        </w:rPr>
        <w:t>total</w:t>
      </w:r>
      <w:r w:rsidRPr="007412BB">
        <w:rPr>
          <w:sz w:val="24"/>
          <w:szCs w:val="24"/>
        </w:rPr>
        <w:sym w:font="Wingdings" w:char="F0E0"/>
      </w:r>
      <w:r>
        <w:rPr>
          <w:sz w:val="24"/>
          <w:szCs w:val="24"/>
        </w:rPr>
        <w:t xml:space="preserve"> Invokes an estimation and test of the total effect from the predictor to the outcome.</w:t>
      </w:r>
    </w:p>
    <w:p w14:paraId="01B6AF72" w14:textId="6392290E" w:rsidR="007412BB" w:rsidRDefault="007412BB" w:rsidP="00654C69">
      <w:pPr>
        <w:spacing w:after="0"/>
        <w:rPr>
          <w:sz w:val="24"/>
          <w:szCs w:val="24"/>
        </w:rPr>
      </w:pPr>
      <w:r w:rsidRPr="00FD1D7F">
        <w:rPr>
          <w:b/>
          <w:bCs/>
          <w:sz w:val="24"/>
          <w:szCs w:val="24"/>
        </w:rPr>
        <w:lastRenderedPageBreak/>
        <w:t>normal</w:t>
      </w:r>
      <w:r w:rsidRPr="007412BB">
        <w:rPr>
          <w:sz w:val="24"/>
          <w:szCs w:val="24"/>
        </w:rPr>
        <w:sym w:font="Wingdings" w:char="F0E0"/>
      </w:r>
      <w:r>
        <w:rPr>
          <w:sz w:val="24"/>
          <w:szCs w:val="24"/>
        </w:rPr>
        <w:t>Invokes a Sobel test assuming the underlying distribution of the indirect effect is normal.</w:t>
      </w:r>
    </w:p>
    <w:p w14:paraId="60F2A2B5" w14:textId="36E4EFE8" w:rsidR="00FD1D7F" w:rsidRDefault="00FD1D7F" w:rsidP="00654C69">
      <w:pPr>
        <w:spacing w:after="0"/>
        <w:rPr>
          <w:sz w:val="24"/>
          <w:szCs w:val="24"/>
        </w:rPr>
      </w:pPr>
      <w:r w:rsidRPr="00FD1D7F">
        <w:rPr>
          <w:b/>
          <w:bCs/>
          <w:sz w:val="24"/>
          <w:szCs w:val="24"/>
        </w:rPr>
        <w:t>seed</w:t>
      </w:r>
      <w:r w:rsidRPr="00FD1D7F">
        <w:rPr>
          <w:sz w:val="24"/>
          <w:szCs w:val="24"/>
        </w:rPr>
        <w:sym w:font="Wingdings" w:char="F0E0"/>
      </w:r>
      <w:r>
        <w:rPr>
          <w:sz w:val="24"/>
          <w:szCs w:val="24"/>
        </w:rPr>
        <w:t xml:space="preserve"> Allows to specify a specific seed, which ensures reproducibility of the results, </w:t>
      </w:r>
      <w:r w:rsidR="003319CB">
        <w:rPr>
          <w:sz w:val="24"/>
          <w:szCs w:val="24"/>
        </w:rPr>
        <w:t>when</w:t>
      </w:r>
      <w:r>
        <w:rPr>
          <w:sz w:val="24"/>
          <w:szCs w:val="24"/>
        </w:rPr>
        <w:t xml:space="preserve"> needed. </w:t>
      </w:r>
    </w:p>
    <w:p w14:paraId="02316141" w14:textId="77777777" w:rsidR="00516F9D" w:rsidRDefault="00516F9D" w:rsidP="00654C69">
      <w:pPr>
        <w:spacing w:after="0"/>
        <w:rPr>
          <w:sz w:val="24"/>
          <w:szCs w:val="24"/>
        </w:rPr>
      </w:pPr>
    </w:p>
    <w:p w14:paraId="75F550A5" w14:textId="19D4C262" w:rsidR="00654C69" w:rsidRDefault="00516F9D" w:rsidP="00516F9D">
      <w:pPr>
        <w:tabs>
          <w:tab w:val="left" w:pos="1500"/>
        </w:tabs>
        <w:spacing w:after="0"/>
        <w:rPr>
          <w:sz w:val="24"/>
          <w:szCs w:val="24"/>
        </w:rPr>
      </w:pPr>
      <w:r>
        <w:rPr>
          <w:sz w:val="24"/>
          <w:szCs w:val="24"/>
        </w:rPr>
        <w:tab/>
      </w:r>
    </w:p>
    <w:p w14:paraId="227B7B39" w14:textId="77777777" w:rsidR="009662A0" w:rsidRDefault="00516F9D" w:rsidP="00516F9D">
      <w:pPr>
        <w:tabs>
          <w:tab w:val="left" w:pos="1500"/>
        </w:tabs>
        <w:spacing w:after="0"/>
        <w:rPr>
          <w:sz w:val="24"/>
          <w:szCs w:val="24"/>
        </w:rPr>
      </w:pPr>
      <w:r>
        <w:rPr>
          <w:sz w:val="24"/>
          <w:szCs w:val="24"/>
        </w:rPr>
        <w:t>The main test of mediation is the test of the indirect effect. The Sobel test is displayed under the heading “Normal theory test for indirect effect(s)”</w:t>
      </w:r>
      <w:r w:rsidR="009662A0">
        <w:rPr>
          <w:sz w:val="24"/>
          <w:szCs w:val="24"/>
        </w:rPr>
        <w:t>:</w:t>
      </w:r>
    </w:p>
    <w:p w14:paraId="1C826193" w14:textId="77777777" w:rsidR="009662A0" w:rsidRPr="009662A0" w:rsidRDefault="009662A0" w:rsidP="009662A0">
      <w:pPr>
        <w:shd w:val="clear" w:color="auto" w:fill="E7E6E6" w:themeFill="background2"/>
        <w:tabs>
          <w:tab w:val="left" w:pos="1500"/>
        </w:tabs>
        <w:spacing w:after="0"/>
        <w:rPr>
          <w:sz w:val="32"/>
          <w:szCs w:val="32"/>
        </w:rPr>
      </w:pPr>
    </w:p>
    <w:p w14:paraId="66022818" w14:textId="77777777" w:rsidR="009662A0" w:rsidRPr="009662A0" w:rsidRDefault="009662A0" w:rsidP="009662A0">
      <w:pPr>
        <w:pStyle w:val="HTMLPreformatted"/>
        <w:shd w:val="clear" w:color="auto" w:fill="E7E6E6" w:themeFill="background2"/>
        <w:wordWrap w:val="0"/>
        <w:rPr>
          <w:rStyle w:val="gnd-iwgdh3b"/>
          <w:rFonts w:ascii="Lucida Console" w:hAnsi="Lucida Console"/>
          <w:color w:val="000000"/>
          <w:sz w:val="24"/>
          <w:szCs w:val="24"/>
          <w:bdr w:val="none" w:sz="0" w:space="0" w:color="auto" w:frame="1"/>
        </w:rPr>
      </w:pPr>
      <w:r w:rsidRPr="009662A0">
        <w:rPr>
          <w:rStyle w:val="gnd-iwgdh3b"/>
          <w:rFonts w:ascii="Lucida Console" w:hAnsi="Lucida Console"/>
          <w:color w:val="000000"/>
          <w:sz w:val="24"/>
          <w:szCs w:val="24"/>
          <w:bdr w:val="none" w:sz="0" w:space="0" w:color="auto" w:frame="1"/>
        </w:rPr>
        <w:t>Normal theory test for indirect effect(s):</w:t>
      </w:r>
    </w:p>
    <w:p w14:paraId="7BC91934" w14:textId="77777777" w:rsidR="009662A0" w:rsidRPr="009662A0" w:rsidRDefault="009662A0" w:rsidP="009662A0">
      <w:pPr>
        <w:pStyle w:val="HTMLPreformatted"/>
        <w:shd w:val="clear" w:color="auto" w:fill="E7E6E6" w:themeFill="background2"/>
        <w:wordWrap w:val="0"/>
        <w:rPr>
          <w:rStyle w:val="gnd-iwgdh3b"/>
          <w:rFonts w:ascii="Lucida Console" w:hAnsi="Lucida Console"/>
          <w:color w:val="000000"/>
          <w:sz w:val="24"/>
          <w:szCs w:val="24"/>
          <w:bdr w:val="none" w:sz="0" w:space="0" w:color="auto" w:frame="1"/>
        </w:rPr>
      </w:pPr>
      <w:r w:rsidRPr="009662A0">
        <w:rPr>
          <w:rStyle w:val="gnd-iwgdh3b"/>
          <w:rFonts w:ascii="Lucida Console" w:hAnsi="Lucida Console"/>
          <w:color w:val="000000"/>
          <w:sz w:val="24"/>
          <w:szCs w:val="24"/>
          <w:bdr w:val="none" w:sz="0" w:space="0" w:color="auto" w:frame="1"/>
        </w:rPr>
        <w:t xml:space="preserve">        Effect        se         Z         p</w:t>
      </w:r>
    </w:p>
    <w:p w14:paraId="6CD8D3BA" w14:textId="77777777" w:rsidR="009662A0" w:rsidRPr="009662A0" w:rsidRDefault="009662A0" w:rsidP="009662A0">
      <w:pPr>
        <w:pStyle w:val="HTMLPreformatted"/>
        <w:shd w:val="clear" w:color="auto" w:fill="E7E6E6" w:themeFill="background2"/>
        <w:wordWrap w:val="0"/>
        <w:rPr>
          <w:rFonts w:ascii="Lucida Console" w:hAnsi="Lucida Console"/>
          <w:color w:val="000000"/>
          <w:sz w:val="24"/>
          <w:szCs w:val="24"/>
        </w:rPr>
      </w:pPr>
      <w:r w:rsidRPr="009662A0">
        <w:rPr>
          <w:rStyle w:val="gnd-iwgdh3b"/>
          <w:rFonts w:ascii="Lucida Console" w:hAnsi="Lucida Console"/>
          <w:color w:val="000000"/>
          <w:sz w:val="24"/>
          <w:szCs w:val="24"/>
          <w:bdr w:val="none" w:sz="0" w:space="0" w:color="auto" w:frame="1"/>
        </w:rPr>
        <w:t>read   -3.0352    1.0266   -2.9566    0.0031</w:t>
      </w:r>
    </w:p>
    <w:p w14:paraId="22BC34E5" w14:textId="77777777" w:rsidR="009662A0" w:rsidRDefault="009662A0" w:rsidP="00516F9D">
      <w:pPr>
        <w:tabs>
          <w:tab w:val="left" w:pos="1500"/>
        </w:tabs>
        <w:spacing w:after="0"/>
        <w:rPr>
          <w:sz w:val="24"/>
          <w:szCs w:val="24"/>
        </w:rPr>
      </w:pPr>
    </w:p>
    <w:p w14:paraId="7A8B7353" w14:textId="77777777" w:rsidR="009662A0" w:rsidRDefault="009662A0" w:rsidP="00516F9D">
      <w:pPr>
        <w:tabs>
          <w:tab w:val="left" w:pos="1500"/>
        </w:tabs>
        <w:spacing w:after="0"/>
        <w:rPr>
          <w:sz w:val="24"/>
          <w:szCs w:val="24"/>
        </w:rPr>
      </w:pPr>
    </w:p>
    <w:p w14:paraId="219010AF" w14:textId="58C83D6F" w:rsidR="00516F9D" w:rsidRDefault="00516F9D" w:rsidP="00516F9D">
      <w:pPr>
        <w:tabs>
          <w:tab w:val="left" w:pos="1500"/>
        </w:tabs>
        <w:spacing w:after="0"/>
        <w:rPr>
          <w:sz w:val="24"/>
          <w:szCs w:val="24"/>
        </w:rPr>
      </w:pPr>
      <w:r>
        <w:rPr>
          <w:sz w:val="24"/>
          <w:szCs w:val="24"/>
        </w:rPr>
        <w:t xml:space="preserve">The </w:t>
      </w:r>
      <w:r>
        <w:rPr>
          <w:i/>
          <w:iCs/>
          <w:sz w:val="24"/>
          <w:szCs w:val="24"/>
        </w:rPr>
        <w:t xml:space="preserve">z </w:t>
      </w:r>
      <w:r>
        <w:rPr>
          <w:sz w:val="24"/>
          <w:szCs w:val="24"/>
        </w:rPr>
        <w:t>score of this test is estimated being equal to -</w:t>
      </w:r>
      <w:r w:rsidR="009662A0">
        <w:rPr>
          <w:sz w:val="24"/>
          <w:szCs w:val="24"/>
        </w:rPr>
        <w:t>3.03</w:t>
      </w:r>
      <w:r>
        <w:rPr>
          <w:sz w:val="24"/>
          <w:szCs w:val="24"/>
        </w:rPr>
        <w:t xml:space="preserve">, equivalent to a </w:t>
      </w:r>
      <w:r>
        <w:rPr>
          <w:i/>
          <w:iCs/>
          <w:sz w:val="24"/>
          <w:szCs w:val="24"/>
        </w:rPr>
        <w:t>p</w:t>
      </w:r>
      <w:r>
        <w:rPr>
          <w:sz w:val="24"/>
          <w:szCs w:val="24"/>
        </w:rPr>
        <w:t xml:space="preserve"> value equal to .003. Since the </w:t>
      </w:r>
      <w:r>
        <w:rPr>
          <w:i/>
          <w:iCs/>
          <w:sz w:val="24"/>
          <w:szCs w:val="24"/>
        </w:rPr>
        <w:t xml:space="preserve">p </w:t>
      </w:r>
      <w:r>
        <w:rPr>
          <w:sz w:val="24"/>
          <w:szCs w:val="24"/>
        </w:rPr>
        <w:t xml:space="preserve">value is less than .05, we can reject the null hypothesis that the indirect effect is equal to 0, and thus accept there is a substantial indirect effect. </w:t>
      </w:r>
    </w:p>
    <w:p w14:paraId="6469174C" w14:textId="77777777" w:rsidR="009662A0" w:rsidRPr="00516F9D" w:rsidRDefault="009662A0" w:rsidP="00516F9D">
      <w:pPr>
        <w:tabs>
          <w:tab w:val="left" w:pos="1500"/>
        </w:tabs>
        <w:spacing w:after="0"/>
        <w:rPr>
          <w:sz w:val="24"/>
          <w:szCs w:val="24"/>
        </w:rPr>
      </w:pPr>
    </w:p>
    <w:p w14:paraId="420DFE64" w14:textId="1596D398" w:rsidR="008D7F2A" w:rsidRDefault="008D7F2A" w:rsidP="009662A0">
      <w:pPr>
        <w:pStyle w:val="ListParagraph"/>
        <w:numPr>
          <w:ilvl w:val="0"/>
          <w:numId w:val="4"/>
        </w:numPr>
        <w:shd w:val="clear" w:color="auto" w:fill="DEEAF6" w:themeFill="accent5" w:themeFillTint="33"/>
        <w:spacing w:after="0"/>
        <w:ind w:left="426" w:hanging="426"/>
        <w:rPr>
          <w:sz w:val="24"/>
          <w:szCs w:val="24"/>
        </w:rPr>
      </w:pPr>
      <w:r>
        <w:rPr>
          <w:sz w:val="24"/>
          <w:szCs w:val="24"/>
        </w:rPr>
        <w:t xml:space="preserve">Test the significance of the indirect effect of the previous model using the Sobel test and the Bootstrapping approach (use at least 10,000 draws). Compare the results of the two approaches. </w:t>
      </w:r>
    </w:p>
    <w:p w14:paraId="3499ED7B" w14:textId="77777777" w:rsidR="00516F9D" w:rsidRDefault="00516F9D" w:rsidP="00516F9D">
      <w:pPr>
        <w:spacing w:after="0"/>
        <w:rPr>
          <w:sz w:val="24"/>
          <w:szCs w:val="24"/>
        </w:rPr>
      </w:pPr>
    </w:p>
    <w:p w14:paraId="5D38EC67" w14:textId="7DDBDAC0" w:rsidR="00516F9D" w:rsidRDefault="00516F9D" w:rsidP="00516F9D">
      <w:pPr>
        <w:spacing w:after="0"/>
        <w:rPr>
          <w:sz w:val="24"/>
          <w:szCs w:val="24"/>
        </w:rPr>
      </w:pPr>
      <w:r>
        <w:rPr>
          <w:sz w:val="24"/>
          <w:szCs w:val="24"/>
        </w:rPr>
        <w:t xml:space="preserve">The Sobel test for the </w:t>
      </w:r>
      <w:r w:rsidR="00AD5552">
        <w:rPr>
          <w:sz w:val="24"/>
          <w:szCs w:val="24"/>
        </w:rPr>
        <w:t>simple mediation model specified above has been presented in response to exercise 1 before, whereby the PROCESS options required a normal test (normal=1) and the output displayed the “Normal theory test for indirect effect(s)”.</w:t>
      </w:r>
    </w:p>
    <w:p w14:paraId="7D5E606F" w14:textId="77777777" w:rsidR="00AD5552" w:rsidRDefault="00AD5552" w:rsidP="00516F9D">
      <w:pPr>
        <w:spacing w:after="0"/>
        <w:rPr>
          <w:sz w:val="24"/>
          <w:szCs w:val="24"/>
        </w:rPr>
      </w:pPr>
    </w:p>
    <w:p w14:paraId="1FDBE062" w14:textId="359E225B" w:rsidR="00AD5552" w:rsidRDefault="00AD5552" w:rsidP="00AD5552">
      <w:pPr>
        <w:tabs>
          <w:tab w:val="left" w:pos="1500"/>
        </w:tabs>
        <w:spacing w:after="0"/>
        <w:rPr>
          <w:sz w:val="24"/>
          <w:szCs w:val="24"/>
        </w:rPr>
      </w:pPr>
      <w:r>
        <w:rPr>
          <w:sz w:val="24"/>
          <w:szCs w:val="24"/>
        </w:rPr>
        <w:t xml:space="preserve">The </w:t>
      </w:r>
      <w:r>
        <w:rPr>
          <w:i/>
          <w:iCs/>
          <w:sz w:val="24"/>
          <w:szCs w:val="24"/>
        </w:rPr>
        <w:t xml:space="preserve">z </w:t>
      </w:r>
      <w:r>
        <w:rPr>
          <w:sz w:val="24"/>
          <w:szCs w:val="24"/>
        </w:rPr>
        <w:t xml:space="preserve">score of this test </w:t>
      </w:r>
      <w:r w:rsidR="000E02A0">
        <w:rPr>
          <w:sz w:val="24"/>
          <w:szCs w:val="24"/>
        </w:rPr>
        <w:t>was</w:t>
      </w:r>
      <w:r>
        <w:rPr>
          <w:sz w:val="24"/>
          <w:szCs w:val="24"/>
        </w:rPr>
        <w:t xml:space="preserve"> estimated being equal to -2.9</w:t>
      </w:r>
      <w:r w:rsidR="000E02A0">
        <w:rPr>
          <w:sz w:val="24"/>
          <w:szCs w:val="24"/>
        </w:rPr>
        <w:t>6</w:t>
      </w:r>
      <w:r>
        <w:rPr>
          <w:sz w:val="24"/>
          <w:szCs w:val="24"/>
        </w:rPr>
        <w:t xml:space="preserve">, equivalent to a </w:t>
      </w:r>
      <w:r>
        <w:rPr>
          <w:i/>
          <w:iCs/>
          <w:sz w:val="24"/>
          <w:szCs w:val="24"/>
        </w:rPr>
        <w:t>p</w:t>
      </w:r>
      <w:r>
        <w:rPr>
          <w:sz w:val="24"/>
          <w:szCs w:val="24"/>
        </w:rPr>
        <w:t xml:space="preserve"> value equal to .003. Since the </w:t>
      </w:r>
      <w:r>
        <w:rPr>
          <w:i/>
          <w:iCs/>
          <w:sz w:val="24"/>
          <w:szCs w:val="24"/>
        </w:rPr>
        <w:t xml:space="preserve">p </w:t>
      </w:r>
      <w:r>
        <w:rPr>
          <w:sz w:val="24"/>
          <w:szCs w:val="24"/>
        </w:rPr>
        <w:t xml:space="preserve">value is less than .05, we can reject the null hypothesis that the indirect effect is equal to 0, and thus accept there is a substantial indirect effect. </w:t>
      </w:r>
    </w:p>
    <w:p w14:paraId="1585D6D4" w14:textId="77777777" w:rsidR="00AD5552" w:rsidRDefault="00AD5552" w:rsidP="00AD5552">
      <w:pPr>
        <w:tabs>
          <w:tab w:val="left" w:pos="1500"/>
        </w:tabs>
        <w:spacing w:after="0"/>
        <w:rPr>
          <w:sz w:val="24"/>
          <w:szCs w:val="24"/>
        </w:rPr>
      </w:pPr>
    </w:p>
    <w:p w14:paraId="75FBD0FB" w14:textId="1370432C" w:rsidR="00AD5552" w:rsidRDefault="00AD5552" w:rsidP="00AD5552">
      <w:pPr>
        <w:tabs>
          <w:tab w:val="left" w:pos="1500"/>
        </w:tabs>
        <w:spacing w:after="0"/>
        <w:rPr>
          <w:sz w:val="24"/>
          <w:szCs w:val="24"/>
        </w:rPr>
      </w:pPr>
      <w:r>
        <w:rPr>
          <w:sz w:val="24"/>
          <w:szCs w:val="24"/>
        </w:rPr>
        <w:t xml:space="preserve">The output </w:t>
      </w:r>
      <w:r w:rsidR="000E02A0">
        <w:rPr>
          <w:sz w:val="24"/>
          <w:szCs w:val="24"/>
        </w:rPr>
        <w:t>of the exercise above also reported</w:t>
      </w:r>
      <w:r>
        <w:rPr>
          <w:sz w:val="24"/>
          <w:szCs w:val="24"/>
        </w:rPr>
        <w:t xml:space="preserve"> the Bootstrap Confidence Intervals</w:t>
      </w:r>
      <w:r w:rsidR="000E02A0">
        <w:rPr>
          <w:sz w:val="24"/>
          <w:szCs w:val="24"/>
        </w:rPr>
        <w:t xml:space="preserve"> of this (and other) parameter(s)</w:t>
      </w:r>
      <w:r>
        <w:rPr>
          <w:sz w:val="24"/>
          <w:szCs w:val="24"/>
        </w:rPr>
        <w:t>, but the number of bootstraps is 5,000</w:t>
      </w:r>
      <w:r w:rsidR="000E02A0">
        <w:rPr>
          <w:sz w:val="24"/>
          <w:szCs w:val="24"/>
        </w:rPr>
        <w:t xml:space="preserve"> by default</w:t>
      </w:r>
      <w:r>
        <w:rPr>
          <w:sz w:val="24"/>
          <w:szCs w:val="24"/>
        </w:rPr>
        <w:t xml:space="preserve">. To change this </w:t>
      </w:r>
      <w:r w:rsidR="000E02A0">
        <w:rPr>
          <w:sz w:val="24"/>
          <w:szCs w:val="24"/>
        </w:rPr>
        <w:t xml:space="preserve">and </w:t>
      </w:r>
      <w:r>
        <w:rPr>
          <w:sz w:val="24"/>
          <w:szCs w:val="24"/>
        </w:rPr>
        <w:t>run</w:t>
      </w:r>
      <w:r w:rsidR="000E02A0">
        <w:rPr>
          <w:sz w:val="24"/>
          <w:szCs w:val="24"/>
        </w:rPr>
        <w:t xml:space="preserve"> 10,000 bootstrap draws write</w:t>
      </w:r>
      <w:r>
        <w:rPr>
          <w:sz w:val="24"/>
          <w:szCs w:val="24"/>
        </w:rPr>
        <w:t>:</w:t>
      </w:r>
    </w:p>
    <w:p w14:paraId="3667A651" w14:textId="77777777" w:rsidR="00AD5552" w:rsidRDefault="00AD5552" w:rsidP="00AD5552">
      <w:pPr>
        <w:tabs>
          <w:tab w:val="left" w:pos="1500"/>
        </w:tabs>
        <w:spacing w:after="0"/>
        <w:rPr>
          <w:sz w:val="24"/>
          <w:szCs w:val="24"/>
        </w:rPr>
      </w:pPr>
    </w:p>
    <w:p w14:paraId="0D60AE7B" w14:textId="3AD7672A" w:rsidR="003D5E00" w:rsidRPr="007412BB" w:rsidRDefault="003D5E00" w:rsidP="003D5E00">
      <w:pPr>
        <w:shd w:val="clear" w:color="auto" w:fill="E7E6E6" w:themeFill="background2"/>
        <w:spacing w:after="0"/>
        <w:rPr>
          <w:rFonts w:ascii="Lucida Console" w:hAnsi="Lucida Console"/>
          <w:sz w:val="24"/>
          <w:szCs w:val="24"/>
        </w:rPr>
      </w:pPr>
      <w:r w:rsidRPr="007412BB">
        <w:rPr>
          <w:rFonts w:ascii="Lucida Console" w:hAnsi="Lucida Console"/>
          <w:sz w:val="24"/>
          <w:szCs w:val="24"/>
        </w:rPr>
        <w:t>process (data=</w:t>
      </w:r>
      <w:proofErr w:type="spellStart"/>
      <w:r w:rsidRPr="007412BB">
        <w:rPr>
          <w:rFonts w:ascii="Lucida Console" w:hAnsi="Lucida Console"/>
          <w:sz w:val="24"/>
          <w:szCs w:val="24"/>
        </w:rPr>
        <w:t>d,y</w:t>
      </w:r>
      <w:proofErr w:type="spellEnd"/>
      <w:r w:rsidRPr="007412BB">
        <w:rPr>
          <w:rFonts w:ascii="Lucida Console" w:hAnsi="Lucida Console"/>
          <w:sz w:val="24"/>
          <w:szCs w:val="24"/>
        </w:rPr>
        <w:t>="</w:t>
      </w:r>
      <w:proofErr w:type="spellStart"/>
      <w:r w:rsidR="009662A0">
        <w:rPr>
          <w:rFonts w:ascii="Lucida Console" w:hAnsi="Lucida Console"/>
          <w:sz w:val="24"/>
          <w:szCs w:val="24"/>
        </w:rPr>
        <w:t>science</w:t>
      </w:r>
      <w:r w:rsidRPr="007412BB">
        <w:rPr>
          <w:rFonts w:ascii="Lucida Console" w:hAnsi="Lucida Console"/>
          <w:sz w:val="24"/>
          <w:szCs w:val="24"/>
        </w:rPr>
        <w:t>",x</w:t>
      </w:r>
      <w:proofErr w:type="spellEnd"/>
      <w:r w:rsidRPr="007412BB">
        <w:rPr>
          <w:rFonts w:ascii="Lucida Console" w:hAnsi="Lucida Console"/>
          <w:sz w:val="24"/>
          <w:szCs w:val="24"/>
        </w:rPr>
        <w:t>="</w:t>
      </w:r>
      <w:proofErr w:type="spellStart"/>
      <w:r w:rsidRPr="007412BB">
        <w:rPr>
          <w:rFonts w:ascii="Lucida Console" w:hAnsi="Lucida Console"/>
          <w:sz w:val="24"/>
          <w:szCs w:val="24"/>
        </w:rPr>
        <w:t>lowinc</w:t>
      </w:r>
      <w:proofErr w:type="spellEnd"/>
      <w:r w:rsidRPr="007412BB">
        <w:rPr>
          <w:rFonts w:ascii="Lucida Console" w:hAnsi="Lucida Console"/>
          <w:sz w:val="24"/>
          <w:szCs w:val="24"/>
        </w:rPr>
        <w:t>",m="</w:t>
      </w:r>
      <w:proofErr w:type="spellStart"/>
      <w:r w:rsidRPr="007412BB">
        <w:rPr>
          <w:rFonts w:ascii="Lucida Console" w:hAnsi="Lucida Console"/>
          <w:sz w:val="24"/>
          <w:szCs w:val="24"/>
        </w:rPr>
        <w:t>read",total</w:t>
      </w:r>
      <w:proofErr w:type="spellEnd"/>
      <w:r w:rsidRPr="007412BB">
        <w:rPr>
          <w:rFonts w:ascii="Lucida Console" w:hAnsi="Lucida Console"/>
          <w:sz w:val="24"/>
          <w:szCs w:val="24"/>
        </w:rPr>
        <w:t>=1,</w:t>
      </w:r>
      <w:r w:rsidRPr="000E02A0">
        <w:rPr>
          <w:rFonts w:ascii="Lucida Console" w:hAnsi="Lucida Console"/>
          <w:b/>
          <w:bCs/>
          <w:sz w:val="24"/>
          <w:szCs w:val="24"/>
        </w:rPr>
        <w:t>boot=10000</w:t>
      </w:r>
      <w:r w:rsidRPr="007412BB">
        <w:rPr>
          <w:rFonts w:ascii="Lucida Console" w:hAnsi="Lucida Console"/>
          <w:sz w:val="24"/>
          <w:szCs w:val="24"/>
        </w:rPr>
        <w:t>,</w:t>
      </w:r>
    </w:p>
    <w:p w14:paraId="51125E74" w14:textId="77777777" w:rsidR="003D5E00" w:rsidRPr="00654C69" w:rsidRDefault="003D5E00" w:rsidP="003D5E00">
      <w:pPr>
        <w:shd w:val="clear" w:color="auto" w:fill="E7E6E6" w:themeFill="background2"/>
        <w:spacing w:after="0"/>
        <w:rPr>
          <w:rFonts w:ascii="Lucida Console" w:hAnsi="Lucida Console"/>
          <w:sz w:val="24"/>
          <w:szCs w:val="24"/>
        </w:rPr>
      </w:pPr>
      <w:r w:rsidRPr="007412BB">
        <w:rPr>
          <w:rFonts w:ascii="Lucida Console" w:hAnsi="Lucida Console"/>
          <w:sz w:val="24"/>
          <w:szCs w:val="24"/>
        </w:rPr>
        <w:t xml:space="preserve">         model=4,seed=83582)</w:t>
      </w:r>
    </w:p>
    <w:p w14:paraId="3F60688F" w14:textId="77777777" w:rsidR="003D5E00" w:rsidRDefault="003D5E00" w:rsidP="00AD5552">
      <w:pPr>
        <w:tabs>
          <w:tab w:val="left" w:pos="1500"/>
        </w:tabs>
        <w:spacing w:after="0"/>
        <w:rPr>
          <w:sz w:val="24"/>
          <w:szCs w:val="24"/>
        </w:rPr>
      </w:pPr>
    </w:p>
    <w:p w14:paraId="16ECEFAD" w14:textId="27CE266A" w:rsidR="003D5E00" w:rsidRDefault="003D5E00" w:rsidP="00AD5552">
      <w:pPr>
        <w:tabs>
          <w:tab w:val="left" w:pos="1500"/>
        </w:tabs>
        <w:spacing w:after="0"/>
        <w:rPr>
          <w:sz w:val="24"/>
          <w:szCs w:val="24"/>
        </w:rPr>
      </w:pPr>
      <w:r>
        <w:rPr>
          <w:sz w:val="24"/>
          <w:szCs w:val="24"/>
        </w:rPr>
        <w:t>The output of this command includes this information on the indirect effects:</w:t>
      </w:r>
    </w:p>
    <w:p w14:paraId="029929D2" w14:textId="77777777" w:rsidR="003D5E00" w:rsidRPr="003D5E00" w:rsidRDefault="003D5E00" w:rsidP="003D5E00">
      <w:pPr>
        <w:shd w:val="clear" w:color="auto" w:fill="E7E6E6" w:themeFill="background2"/>
        <w:tabs>
          <w:tab w:val="left" w:pos="1500"/>
        </w:tabs>
        <w:spacing w:after="0"/>
        <w:rPr>
          <w:sz w:val="32"/>
          <w:szCs w:val="32"/>
        </w:rPr>
      </w:pPr>
    </w:p>
    <w:p w14:paraId="795980C4" w14:textId="77777777" w:rsidR="003D5E00" w:rsidRPr="003D5E00" w:rsidRDefault="003D5E00" w:rsidP="003D5E00">
      <w:pPr>
        <w:pStyle w:val="HTMLPreformatted"/>
        <w:shd w:val="clear" w:color="auto" w:fill="E7E6E6" w:themeFill="background2"/>
        <w:wordWrap w:val="0"/>
        <w:rPr>
          <w:rStyle w:val="gnd-iwgdh3b"/>
          <w:rFonts w:ascii="Lucida Console" w:hAnsi="Lucida Console"/>
          <w:color w:val="000000"/>
          <w:sz w:val="24"/>
          <w:szCs w:val="24"/>
          <w:bdr w:val="none" w:sz="0" w:space="0" w:color="auto" w:frame="1"/>
        </w:rPr>
      </w:pPr>
      <w:r w:rsidRPr="003D5E00">
        <w:rPr>
          <w:rStyle w:val="gnd-iwgdh3b"/>
          <w:rFonts w:ascii="Lucida Console" w:hAnsi="Lucida Console"/>
          <w:color w:val="000000"/>
          <w:sz w:val="24"/>
          <w:szCs w:val="24"/>
          <w:bdr w:val="none" w:sz="0" w:space="0" w:color="auto" w:frame="1"/>
        </w:rPr>
        <w:t>Indirect effect(s) of X on Y:</w:t>
      </w:r>
    </w:p>
    <w:p w14:paraId="79ADE060" w14:textId="77777777" w:rsidR="003D5E00" w:rsidRPr="003D5E00" w:rsidRDefault="003D5E00" w:rsidP="003D5E00">
      <w:pPr>
        <w:pStyle w:val="HTMLPreformatted"/>
        <w:shd w:val="clear" w:color="auto" w:fill="E7E6E6" w:themeFill="background2"/>
        <w:wordWrap w:val="0"/>
        <w:rPr>
          <w:rStyle w:val="gnd-iwgdh3b"/>
          <w:rFonts w:ascii="Lucida Console" w:hAnsi="Lucida Console"/>
          <w:color w:val="000000"/>
          <w:sz w:val="24"/>
          <w:szCs w:val="24"/>
          <w:bdr w:val="none" w:sz="0" w:space="0" w:color="auto" w:frame="1"/>
        </w:rPr>
      </w:pPr>
      <w:r w:rsidRPr="003D5E00">
        <w:rPr>
          <w:rStyle w:val="gnd-iwgdh3b"/>
          <w:rFonts w:ascii="Lucida Console" w:hAnsi="Lucida Console"/>
          <w:color w:val="000000"/>
          <w:sz w:val="24"/>
          <w:szCs w:val="24"/>
          <w:bdr w:val="none" w:sz="0" w:space="0" w:color="auto" w:frame="1"/>
        </w:rPr>
        <w:t xml:space="preserve">        Effect    </w:t>
      </w:r>
      <w:proofErr w:type="spellStart"/>
      <w:r w:rsidRPr="003D5E00">
        <w:rPr>
          <w:rStyle w:val="gnd-iwgdh3b"/>
          <w:rFonts w:ascii="Lucida Console" w:hAnsi="Lucida Console"/>
          <w:color w:val="000000"/>
          <w:sz w:val="24"/>
          <w:szCs w:val="24"/>
          <w:bdr w:val="none" w:sz="0" w:space="0" w:color="auto" w:frame="1"/>
        </w:rPr>
        <w:t>BootSE</w:t>
      </w:r>
      <w:proofErr w:type="spellEnd"/>
      <w:r w:rsidRPr="003D5E00">
        <w:rPr>
          <w:rStyle w:val="gnd-iwgdh3b"/>
          <w:rFonts w:ascii="Lucida Console" w:hAnsi="Lucida Console"/>
          <w:color w:val="000000"/>
          <w:sz w:val="24"/>
          <w:szCs w:val="24"/>
          <w:bdr w:val="none" w:sz="0" w:space="0" w:color="auto" w:frame="1"/>
        </w:rPr>
        <w:t xml:space="preserve">  </w:t>
      </w:r>
      <w:proofErr w:type="spellStart"/>
      <w:r w:rsidRPr="003D5E00">
        <w:rPr>
          <w:rStyle w:val="gnd-iwgdh3b"/>
          <w:rFonts w:ascii="Lucida Console" w:hAnsi="Lucida Console"/>
          <w:color w:val="000000"/>
          <w:sz w:val="24"/>
          <w:szCs w:val="24"/>
          <w:bdr w:val="none" w:sz="0" w:space="0" w:color="auto" w:frame="1"/>
        </w:rPr>
        <w:t>BootLLCI</w:t>
      </w:r>
      <w:proofErr w:type="spellEnd"/>
      <w:r w:rsidRPr="003D5E00">
        <w:rPr>
          <w:rStyle w:val="gnd-iwgdh3b"/>
          <w:rFonts w:ascii="Lucida Console" w:hAnsi="Lucida Console"/>
          <w:color w:val="000000"/>
          <w:sz w:val="24"/>
          <w:szCs w:val="24"/>
          <w:bdr w:val="none" w:sz="0" w:space="0" w:color="auto" w:frame="1"/>
        </w:rPr>
        <w:t xml:space="preserve">  </w:t>
      </w:r>
      <w:proofErr w:type="spellStart"/>
      <w:r w:rsidRPr="003D5E00">
        <w:rPr>
          <w:rStyle w:val="gnd-iwgdh3b"/>
          <w:rFonts w:ascii="Lucida Console" w:hAnsi="Lucida Console"/>
          <w:color w:val="000000"/>
          <w:sz w:val="24"/>
          <w:szCs w:val="24"/>
          <w:bdr w:val="none" w:sz="0" w:space="0" w:color="auto" w:frame="1"/>
        </w:rPr>
        <w:t>BootULCI</w:t>
      </w:r>
      <w:proofErr w:type="spellEnd"/>
    </w:p>
    <w:p w14:paraId="1E85C8C6" w14:textId="7CB6C6F4" w:rsidR="003D5E00" w:rsidRPr="003D5E00" w:rsidRDefault="003D5E00" w:rsidP="003D5E00">
      <w:pPr>
        <w:pStyle w:val="HTMLPreformatted"/>
        <w:shd w:val="clear" w:color="auto" w:fill="E7E6E6" w:themeFill="background2"/>
        <w:wordWrap w:val="0"/>
        <w:rPr>
          <w:rFonts w:ascii="Lucida Console" w:hAnsi="Lucida Console"/>
          <w:color w:val="000000"/>
          <w:sz w:val="24"/>
          <w:szCs w:val="24"/>
        </w:rPr>
      </w:pPr>
      <w:r w:rsidRPr="003D5E00">
        <w:rPr>
          <w:rStyle w:val="gnd-iwgdh3b"/>
          <w:rFonts w:ascii="Lucida Console" w:hAnsi="Lucida Console"/>
          <w:color w:val="000000"/>
          <w:sz w:val="24"/>
          <w:szCs w:val="24"/>
          <w:bdr w:val="none" w:sz="0" w:space="0" w:color="auto" w:frame="1"/>
        </w:rPr>
        <w:t>read   -3.0</w:t>
      </w:r>
      <w:r w:rsidR="009662A0">
        <w:rPr>
          <w:rStyle w:val="gnd-iwgdh3b"/>
          <w:rFonts w:ascii="Lucida Console" w:hAnsi="Lucida Console"/>
          <w:color w:val="000000"/>
          <w:sz w:val="24"/>
          <w:szCs w:val="24"/>
          <w:bdr w:val="none" w:sz="0" w:space="0" w:color="auto" w:frame="1"/>
        </w:rPr>
        <w:t>352</w:t>
      </w:r>
      <w:r w:rsidRPr="003D5E00">
        <w:rPr>
          <w:rStyle w:val="gnd-iwgdh3b"/>
          <w:rFonts w:ascii="Lucida Console" w:hAnsi="Lucida Console"/>
          <w:color w:val="000000"/>
          <w:sz w:val="24"/>
          <w:szCs w:val="24"/>
          <w:bdr w:val="none" w:sz="0" w:space="0" w:color="auto" w:frame="1"/>
        </w:rPr>
        <w:t xml:space="preserve">    0.9</w:t>
      </w:r>
      <w:r w:rsidR="009662A0">
        <w:rPr>
          <w:rStyle w:val="gnd-iwgdh3b"/>
          <w:rFonts w:ascii="Lucida Console" w:hAnsi="Lucida Console"/>
          <w:color w:val="000000"/>
          <w:sz w:val="24"/>
          <w:szCs w:val="24"/>
          <w:bdr w:val="none" w:sz="0" w:space="0" w:color="auto" w:frame="1"/>
        </w:rPr>
        <w:t>298</w:t>
      </w:r>
      <w:r w:rsidRPr="003D5E00">
        <w:rPr>
          <w:rStyle w:val="gnd-iwgdh3b"/>
          <w:rFonts w:ascii="Lucida Console" w:hAnsi="Lucida Console"/>
          <w:color w:val="000000"/>
          <w:sz w:val="24"/>
          <w:szCs w:val="24"/>
          <w:bdr w:val="none" w:sz="0" w:space="0" w:color="auto" w:frame="1"/>
        </w:rPr>
        <w:t xml:space="preserve">   -</w:t>
      </w:r>
      <w:r w:rsidR="009662A0">
        <w:rPr>
          <w:rStyle w:val="gnd-iwgdh3b"/>
          <w:rFonts w:ascii="Lucida Console" w:hAnsi="Lucida Console"/>
          <w:color w:val="000000"/>
          <w:sz w:val="24"/>
          <w:szCs w:val="24"/>
          <w:bdr w:val="none" w:sz="0" w:space="0" w:color="auto" w:frame="1"/>
        </w:rPr>
        <w:t>4.8551</w:t>
      </w:r>
      <w:r w:rsidRPr="003D5E00">
        <w:rPr>
          <w:rStyle w:val="gnd-iwgdh3b"/>
          <w:rFonts w:ascii="Lucida Console" w:hAnsi="Lucida Console"/>
          <w:color w:val="000000"/>
          <w:sz w:val="24"/>
          <w:szCs w:val="24"/>
          <w:bdr w:val="none" w:sz="0" w:space="0" w:color="auto" w:frame="1"/>
        </w:rPr>
        <w:t xml:space="preserve">   -1.1</w:t>
      </w:r>
      <w:r w:rsidR="009662A0">
        <w:rPr>
          <w:rStyle w:val="gnd-iwgdh3b"/>
          <w:rFonts w:ascii="Lucida Console" w:hAnsi="Lucida Console"/>
          <w:color w:val="000000"/>
          <w:sz w:val="24"/>
          <w:szCs w:val="24"/>
          <w:bdr w:val="none" w:sz="0" w:space="0" w:color="auto" w:frame="1"/>
        </w:rPr>
        <w:t>391</w:t>
      </w:r>
    </w:p>
    <w:p w14:paraId="71CF03A6" w14:textId="77777777" w:rsidR="003D5E00" w:rsidRPr="003D5E00" w:rsidRDefault="003D5E00" w:rsidP="003D5E00">
      <w:pPr>
        <w:shd w:val="clear" w:color="auto" w:fill="E7E6E6" w:themeFill="background2"/>
        <w:tabs>
          <w:tab w:val="left" w:pos="1500"/>
        </w:tabs>
        <w:spacing w:after="0"/>
        <w:rPr>
          <w:sz w:val="32"/>
          <w:szCs w:val="32"/>
        </w:rPr>
      </w:pPr>
    </w:p>
    <w:p w14:paraId="5B5E5827" w14:textId="132515EA" w:rsidR="003D5E00" w:rsidRDefault="003D5E00" w:rsidP="003D5E00">
      <w:pPr>
        <w:tabs>
          <w:tab w:val="left" w:pos="1500"/>
        </w:tabs>
        <w:spacing w:after="0"/>
        <w:rPr>
          <w:sz w:val="24"/>
          <w:szCs w:val="24"/>
        </w:rPr>
      </w:pPr>
      <w:r>
        <w:rPr>
          <w:sz w:val="24"/>
          <w:szCs w:val="24"/>
        </w:rPr>
        <w:t xml:space="preserve">Since the 95% Confidence Intervals (CI) of this effect do not cross 0, we can reject the null hypothesis and accept that the indirect effect is a substantial one. Note that PROCESS will estimate </w:t>
      </w:r>
      <w:r>
        <w:rPr>
          <w:sz w:val="24"/>
          <w:szCs w:val="24"/>
        </w:rPr>
        <w:lastRenderedPageBreak/>
        <w:t xml:space="preserve">the 95% CI by default, </w:t>
      </w:r>
      <w:r w:rsidR="000E02A0">
        <w:rPr>
          <w:sz w:val="24"/>
          <w:szCs w:val="24"/>
        </w:rPr>
        <w:t>but</w:t>
      </w:r>
      <w:r>
        <w:rPr>
          <w:sz w:val="24"/>
          <w:szCs w:val="24"/>
        </w:rPr>
        <w:t xml:space="preserve"> narrower or larger intervals can be selected, using </w:t>
      </w:r>
      <w:r w:rsidR="000E02A0">
        <w:rPr>
          <w:sz w:val="24"/>
          <w:szCs w:val="24"/>
        </w:rPr>
        <w:t>the</w:t>
      </w:r>
      <w:r>
        <w:rPr>
          <w:sz w:val="24"/>
          <w:szCs w:val="24"/>
        </w:rPr>
        <w:t xml:space="preserve"> “conf” option. For example, </w:t>
      </w:r>
      <w:r w:rsidR="000E02A0">
        <w:rPr>
          <w:sz w:val="24"/>
          <w:szCs w:val="24"/>
        </w:rPr>
        <w:t>“</w:t>
      </w:r>
      <w:r w:rsidRPr="000E02A0">
        <w:rPr>
          <w:sz w:val="24"/>
          <w:szCs w:val="24"/>
        </w:rPr>
        <w:t>conf=90</w:t>
      </w:r>
      <w:r w:rsidR="000E02A0">
        <w:rPr>
          <w:i/>
          <w:iCs/>
          <w:sz w:val="24"/>
          <w:szCs w:val="24"/>
        </w:rPr>
        <w:t>”</w:t>
      </w:r>
      <w:r>
        <w:rPr>
          <w:sz w:val="24"/>
          <w:szCs w:val="24"/>
        </w:rPr>
        <w:t xml:space="preserve"> would request 90% CIs. </w:t>
      </w:r>
    </w:p>
    <w:p w14:paraId="49A1B30A" w14:textId="77777777" w:rsidR="003D5E00" w:rsidRDefault="003D5E00" w:rsidP="00AD5552">
      <w:pPr>
        <w:tabs>
          <w:tab w:val="left" w:pos="1500"/>
        </w:tabs>
        <w:spacing w:after="0"/>
        <w:rPr>
          <w:sz w:val="24"/>
          <w:szCs w:val="24"/>
        </w:rPr>
      </w:pPr>
    </w:p>
    <w:p w14:paraId="3F9D8CAC" w14:textId="71F329F9" w:rsidR="003D5E00" w:rsidRDefault="003D5E00" w:rsidP="00AD5552">
      <w:pPr>
        <w:tabs>
          <w:tab w:val="left" w:pos="1500"/>
        </w:tabs>
        <w:spacing w:after="0"/>
        <w:rPr>
          <w:sz w:val="24"/>
          <w:szCs w:val="24"/>
        </w:rPr>
      </w:pPr>
      <w:r>
        <w:rPr>
          <w:sz w:val="24"/>
          <w:szCs w:val="24"/>
        </w:rPr>
        <w:t>It is also possible to use a different method to estimate CI of the parameter, notably Montecarlo Methods</w:t>
      </w:r>
      <w:r w:rsidR="005E5760">
        <w:rPr>
          <w:sz w:val="24"/>
          <w:szCs w:val="24"/>
        </w:rPr>
        <w:t xml:space="preserve">, which can be requested using the option “mc”. </w:t>
      </w:r>
    </w:p>
    <w:p w14:paraId="56273F73" w14:textId="77777777" w:rsidR="005E5760" w:rsidRPr="00516F9D" w:rsidRDefault="005E5760" w:rsidP="00AD5552">
      <w:pPr>
        <w:tabs>
          <w:tab w:val="left" w:pos="1500"/>
        </w:tabs>
        <w:spacing w:after="0"/>
        <w:rPr>
          <w:sz w:val="24"/>
          <w:szCs w:val="24"/>
        </w:rPr>
      </w:pPr>
    </w:p>
    <w:p w14:paraId="4B601759" w14:textId="10C67AFE" w:rsidR="00AD5552" w:rsidRDefault="003D5E00" w:rsidP="00516F9D">
      <w:pPr>
        <w:spacing w:after="0"/>
        <w:rPr>
          <w:sz w:val="24"/>
          <w:szCs w:val="24"/>
        </w:rPr>
      </w:pPr>
      <w:r>
        <w:rPr>
          <w:sz w:val="24"/>
          <w:szCs w:val="24"/>
        </w:rPr>
        <w:t xml:space="preserve">The indirect effect coefficient </w:t>
      </w:r>
      <w:r w:rsidR="005E5760">
        <w:rPr>
          <w:sz w:val="24"/>
          <w:szCs w:val="24"/>
        </w:rPr>
        <w:t xml:space="preserve">is interpreted as indicating that participants from lower SES backgrounds are expected to show a reduction in Science scores equivalent to approximately 3 units as a result of the effect of Low SES on Reading scores, which in turn affect Science scores. </w:t>
      </w:r>
    </w:p>
    <w:p w14:paraId="3B6A52BD" w14:textId="50963549" w:rsidR="005E5760" w:rsidRDefault="005E5760" w:rsidP="00516F9D">
      <w:pPr>
        <w:spacing w:after="0"/>
        <w:rPr>
          <w:sz w:val="24"/>
          <w:szCs w:val="24"/>
        </w:rPr>
      </w:pPr>
    </w:p>
    <w:p w14:paraId="232A0755" w14:textId="6BFEE47E" w:rsidR="005E5760" w:rsidRDefault="005E5760" w:rsidP="00516F9D">
      <w:pPr>
        <w:spacing w:after="0"/>
        <w:rPr>
          <w:sz w:val="24"/>
          <w:szCs w:val="24"/>
        </w:rPr>
      </w:pPr>
      <w:r>
        <w:rPr>
          <w:sz w:val="24"/>
          <w:szCs w:val="24"/>
        </w:rPr>
        <w:t>If you wanted to report this effect in a standardised metric, you could add the option “stand=1” to the PROCESS command. In this case, since the predictor is dichotomous, PROCESS will report the “partially” standardised effect, which means that the predictor is kept in its dichotomous form, and only the results of the outcome Y are standardised. The output of PROCESS with this option will indicate the indirect effect is equivalent to approximately a 0.3</w:t>
      </w:r>
      <w:r w:rsidR="009662A0">
        <w:rPr>
          <w:sz w:val="24"/>
          <w:szCs w:val="24"/>
        </w:rPr>
        <w:t>1</w:t>
      </w:r>
      <w:r>
        <w:rPr>
          <w:sz w:val="24"/>
          <w:szCs w:val="24"/>
        </w:rPr>
        <w:t xml:space="preserve"> standardised units reduction in Science scores for low SES participants as an effect of the low SES on Reading scores and, in turn, of Reading scores on Science scores. </w:t>
      </w:r>
    </w:p>
    <w:p w14:paraId="59301397" w14:textId="77777777" w:rsidR="005E5760" w:rsidRDefault="005E5760" w:rsidP="00516F9D">
      <w:pPr>
        <w:spacing w:after="0"/>
        <w:rPr>
          <w:sz w:val="24"/>
          <w:szCs w:val="24"/>
        </w:rPr>
      </w:pPr>
    </w:p>
    <w:p w14:paraId="713F698B" w14:textId="77777777" w:rsidR="005E5760" w:rsidRDefault="005E5760" w:rsidP="00516F9D">
      <w:pPr>
        <w:spacing w:after="0"/>
        <w:rPr>
          <w:sz w:val="24"/>
          <w:szCs w:val="24"/>
        </w:rPr>
      </w:pPr>
    </w:p>
    <w:p w14:paraId="55375ACA" w14:textId="6067E483" w:rsidR="00A626F8" w:rsidRDefault="008D7F2A" w:rsidP="00A626F8">
      <w:pPr>
        <w:pStyle w:val="ListParagraph"/>
        <w:numPr>
          <w:ilvl w:val="0"/>
          <w:numId w:val="4"/>
        </w:numPr>
        <w:shd w:val="clear" w:color="auto" w:fill="D9E2F3" w:themeFill="accent1" w:themeFillTint="33"/>
        <w:spacing w:after="0"/>
        <w:ind w:hanging="720"/>
        <w:rPr>
          <w:sz w:val="24"/>
          <w:szCs w:val="24"/>
        </w:rPr>
      </w:pPr>
      <w:r>
        <w:rPr>
          <w:sz w:val="24"/>
          <w:szCs w:val="24"/>
        </w:rPr>
        <w:t xml:space="preserve">Use the model in exercise </w:t>
      </w:r>
      <w:r w:rsidR="00E01D3E">
        <w:rPr>
          <w:sz w:val="24"/>
          <w:szCs w:val="24"/>
        </w:rPr>
        <w:t>2</w:t>
      </w:r>
      <w:r>
        <w:rPr>
          <w:sz w:val="24"/>
          <w:szCs w:val="24"/>
        </w:rPr>
        <w:t>, but control for the effects of gender (female) and school type.</w:t>
      </w:r>
    </w:p>
    <w:p w14:paraId="1ADB9123" w14:textId="77777777" w:rsidR="00A626F8" w:rsidRDefault="00A626F8" w:rsidP="00A626F8">
      <w:pPr>
        <w:shd w:val="clear" w:color="auto" w:fill="FFFFFF" w:themeFill="background1"/>
        <w:spacing w:after="0"/>
        <w:rPr>
          <w:sz w:val="24"/>
          <w:szCs w:val="24"/>
        </w:rPr>
      </w:pPr>
    </w:p>
    <w:p w14:paraId="5F8F2037" w14:textId="6F3C2719" w:rsidR="00A626F8" w:rsidRDefault="00A626F8" w:rsidP="00A626F8">
      <w:pPr>
        <w:shd w:val="clear" w:color="auto" w:fill="FFFFFF" w:themeFill="background1"/>
        <w:spacing w:after="0"/>
        <w:rPr>
          <w:sz w:val="24"/>
          <w:szCs w:val="24"/>
        </w:rPr>
      </w:pPr>
      <w:r>
        <w:rPr>
          <w:sz w:val="24"/>
          <w:szCs w:val="24"/>
        </w:rPr>
        <w:t>The PROCESS macro easily allows to include covariates of different nature in the model. In this case the two covariates are dichotomous. Variable “female” is a dummy variable with 1 indicating the participant is identified as female, and 0 if the participant is identified as male (the data considered only two options).  Variable “</w:t>
      </w:r>
      <w:proofErr w:type="spellStart"/>
      <w:r>
        <w:rPr>
          <w:sz w:val="24"/>
          <w:szCs w:val="24"/>
        </w:rPr>
        <w:t>schtype</w:t>
      </w:r>
      <w:proofErr w:type="spellEnd"/>
      <w:r>
        <w:rPr>
          <w:sz w:val="24"/>
          <w:szCs w:val="24"/>
        </w:rPr>
        <w:t>” takes value 1 if the participant attends a public school, whereas take value 2 if the participant attends a private school. For ease of interpretation, it is better to recode this variable as a dummy variable. I created a new variable “private” that indicated if the participant attended a private school:</w:t>
      </w:r>
    </w:p>
    <w:p w14:paraId="42BDF92A" w14:textId="77777777" w:rsidR="00A626F8" w:rsidRDefault="00A626F8" w:rsidP="00A626F8">
      <w:pPr>
        <w:shd w:val="clear" w:color="auto" w:fill="FFFFFF" w:themeFill="background1"/>
        <w:spacing w:after="0"/>
        <w:rPr>
          <w:sz w:val="24"/>
          <w:szCs w:val="24"/>
        </w:rPr>
      </w:pPr>
    </w:p>
    <w:p w14:paraId="2C7AFD41" w14:textId="0CD2C78C" w:rsidR="00E01D3E" w:rsidRPr="00654C69" w:rsidRDefault="00E01D3E" w:rsidP="00E01D3E">
      <w:pPr>
        <w:shd w:val="clear" w:color="auto" w:fill="E7E6E6" w:themeFill="background2"/>
        <w:spacing w:after="0"/>
        <w:rPr>
          <w:rFonts w:ascii="Lucida Console" w:hAnsi="Lucida Console"/>
          <w:sz w:val="24"/>
          <w:szCs w:val="24"/>
        </w:rPr>
      </w:pPr>
      <w:r>
        <w:rPr>
          <w:sz w:val="24"/>
          <w:szCs w:val="24"/>
        </w:rPr>
        <w:t xml:space="preserve">   </w:t>
      </w:r>
      <w:proofErr w:type="spellStart"/>
      <w:r>
        <w:rPr>
          <w:rFonts w:ascii="Lucida Console" w:hAnsi="Lucida Console"/>
          <w:sz w:val="24"/>
          <w:szCs w:val="24"/>
        </w:rPr>
        <w:t>d$private</w:t>
      </w:r>
      <w:proofErr w:type="spellEnd"/>
      <w:r w:rsidRPr="00E01D3E">
        <w:t xml:space="preserve"> </w:t>
      </w:r>
      <w:r w:rsidRPr="00E01D3E">
        <w:rPr>
          <w:rFonts w:ascii="Lucida Console" w:hAnsi="Lucida Console"/>
          <w:sz w:val="24"/>
          <w:szCs w:val="24"/>
        </w:rPr>
        <w:t>&lt;-</w:t>
      </w:r>
      <w:proofErr w:type="spellStart"/>
      <w:r w:rsidRPr="00E01D3E">
        <w:rPr>
          <w:rFonts w:ascii="Lucida Console" w:hAnsi="Lucida Console"/>
          <w:sz w:val="24"/>
          <w:szCs w:val="24"/>
        </w:rPr>
        <w:t>ifelse</w:t>
      </w:r>
      <w:proofErr w:type="spellEnd"/>
      <w:r w:rsidRPr="00E01D3E">
        <w:rPr>
          <w:rFonts w:ascii="Lucida Console" w:hAnsi="Lucida Console"/>
          <w:sz w:val="24"/>
          <w:szCs w:val="24"/>
        </w:rPr>
        <w:t>(</w:t>
      </w:r>
      <w:proofErr w:type="spellStart"/>
      <w:r w:rsidRPr="00E01D3E">
        <w:rPr>
          <w:rFonts w:ascii="Lucida Console" w:hAnsi="Lucida Console"/>
          <w:sz w:val="24"/>
          <w:szCs w:val="24"/>
        </w:rPr>
        <w:t>d$schtyp</w:t>
      </w:r>
      <w:proofErr w:type="spellEnd"/>
      <w:r w:rsidRPr="00E01D3E">
        <w:rPr>
          <w:rFonts w:ascii="Lucida Console" w:hAnsi="Lucida Console"/>
          <w:sz w:val="24"/>
          <w:szCs w:val="24"/>
        </w:rPr>
        <w:t>==2, 1, 0)</w:t>
      </w:r>
    </w:p>
    <w:p w14:paraId="357B1A09" w14:textId="05527332" w:rsidR="00A626F8" w:rsidRDefault="00A626F8" w:rsidP="00E01D3E">
      <w:pPr>
        <w:shd w:val="clear" w:color="auto" w:fill="FFFFFF" w:themeFill="background1"/>
        <w:tabs>
          <w:tab w:val="left" w:pos="1575"/>
        </w:tabs>
        <w:spacing w:after="0"/>
        <w:rPr>
          <w:sz w:val="24"/>
          <w:szCs w:val="24"/>
        </w:rPr>
      </w:pPr>
    </w:p>
    <w:p w14:paraId="24EF4896" w14:textId="2969129B" w:rsidR="00A626F8" w:rsidRDefault="00E01D3E" w:rsidP="00A626F8">
      <w:pPr>
        <w:shd w:val="clear" w:color="auto" w:fill="FFFFFF" w:themeFill="background1"/>
        <w:spacing w:after="0"/>
        <w:rPr>
          <w:sz w:val="24"/>
          <w:szCs w:val="24"/>
        </w:rPr>
      </w:pPr>
      <w:r>
        <w:rPr>
          <w:sz w:val="24"/>
          <w:szCs w:val="24"/>
        </w:rPr>
        <w:t>To control for covariates in the PROCESS macro, just add option “</w:t>
      </w:r>
      <w:proofErr w:type="spellStart"/>
      <w:r>
        <w:rPr>
          <w:sz w:val="24"/>
          <w:szCs w:val="24"/>
        </w:rPr>
        <w:t>cov</w:t>
      </w:r>
      <w:proofErr w:type="spellEnd"/>
      <w:r>
        <w:rPr>
          <w:sz w:val="24"/>
          <w:szCs w:val="24"/>
        </w:rPr>
        <w:t>” and list the names of the variables to be included as covariates:</w:t>
      </w:r>
    </w:p>
    <w:p w14:paraId="6E5B069B" w14:textId="77777777" w:rsidR="00E01D3E" w:rsidRDefault="00E01D3E" w:rsidP="00A626F8">
      <w:pPr>
        <w:shd w:val="clear" w:color="auto" w:fill="FFFFFF" w:themeFill="background1"/>
        <w:spacing w:after="0"/>
        <w:rPr>
          <w:sz w:val="24"/>
          <w:szCs w:val="24"/>
        </w:rPr>
      </w:pPr>
    </w:p>
    <w:p w14:paraId="1D8A8A4E" w14:textId="10100F46" w:rsidR="00E01D3E" w:rsidRPr="00E01D3E" w:rsidRDefault="00E01D3E" w:rsidP="00E01D3E">
      <w:pPr>
        <w:shd w:val="clear" w:color="auto" w:fill="D9D9D9" w:themeFill="background1" w:themeFillShade="D9"/>
        <w:spacing w:after="0"/>
        <w:rPr>
          <w:rFonts w:ascii="Lucida Console" w:hAnsi="Lucida Console"/>
          <w:sz w:val="24"/>
          <w:szCs w:val="24"/>
        </w:rPr>
      </w:pPr>
      <w:r w:rsidRPr="00E01D3E">
        <w:rPr>
          <w:rFonts w:ascii="Lucida Console" w:hAnsi="Lucida Console"/>
          <w:sz w:val="24"/>
          <w:szCs w:val="24"/>
        </w:rPr>
        <w:t>process (data=</w:t>
      </w:r>
      <w:proofErr w:type="spellStart"/>
      <w:r w:rsidRPr="00E01D3E">
        <w:rPr>
          <w:rFonts w:ascii="Lucida Console" w:hAnsi="Lucida Console"/>
          <w:sz w:val="24"/>
          <w:szCs w:val="24"/>
        </w:rPr>
        <w:t>d,y</w:t>
      </w:r>
      <w:proofErr w:type="spellEnd"/>
      <w:r w:rsidRPr="00E01D3E">
        <w:rPr>
          <w:rFonts w:ascii="Lucida Console" w:hAnsi="Lucida Console"/>
          <w:sz w:val="24"/>
          <w:szCs w:val="24"/>
        </w:rPr>
        <w:t>="</w:t>
      </w:r>
      <w:proofErr w:type="spellStart"/>
      <w:r w:rsidR="009662A0">
        <w:rPr>
          <w:rFonts w:ascii="Lucida Console" w:hAnsi="Lucida Console"/>
          <w:sz w:val="24"/>
          <w:szCs w:val="24"/>
        </w:rPr>
        <w:t>science</w:t>
      </w:r>
      <w:r w:rsidRPr="00E01D3E">
        <w:rPr>
          <w:rFonts w:ascii="Lucida Console" w:hAnsi="Lucida Console"/>
          <w:sz w:val="24"/>
          <w:szCs w:val="24"/>
        </w:rPr>
        <w:t>",x</w:t>
      </w:r>
      <w:proofErr w:type="spellEnd"/>
      <w:r w:rsidRPr="00E01D3E">
        <w:rPr>
          <w:rFonts w:ascii="Lucida Console" w:hAnsi="Lucida Console"/>
          <w:sz w:val="24"/>
          <w:szCs w:val="24"/>
        </w:rPr>
        <w:t>="</w:t>
      </w:r>
      <w:proofErr w:type="spellStart"/>
      <w:r w:rsidRPr="00E01D3E">
        <w:rPr>
          <w:rFonts w:ascii="Lucida Console" w:hAnsi="Lucida Console"/>
          <w:sz w:val="24"/>
          <w:szCs w:val="24"/>
        </w:rPr>
        <w:t>lowinc</w:t>
      </w:r>
      <w:proofErr w:type="spellEnd"/>
      <w:r w:rsidRPr="00E01D3E">
        <w:rPr>
          <w:rFonts w:ascii="Lucida Console" w:hAnsi="Lucida Console"/>
          <w:sz w:val="24"/>
          <w:szCs w:val="24"/>
        </w:rPr>
        <w:t>",m="read",</w:t>
      </w:r>
      <w:r>
        <w:rPr>
          <w:rFonts w:ascii="Lucida Console" w:hAnsi="Lucida Console"/>
          <w:sz w:val="24"/>
          <w:szCs w:val="24"/>
        </w:rPr>
        <w:t xml:space="preserve"> </w:t>
      </w:r>
      <w:proofErr w:type="spellStart"/>
      <w:r w:rsidRPr="00E01D3E">
        <w:rPr>
          <w:rFonts w:ascii="Lucida Console" w:hAnsi="Lucida Console"/>
          <w:b/>
          <w:bCs/>
          <w:sz w:val="24"/>
          <w:szCs w:val="24"/>
        </w:rPr>
        <w:t>cov</w:t>
      </w:r>
      <w:proofErr w:type="spellEnd"/>
      <w:r w:rsidRPr="00E01D3E">
        <w:rPr>
          <w:rFonts w:ascii="Lucida Console" w:hAnsi="Lucida Console"/>
          <w:b/>
          <w:bCs/>
          <w:sz w:val="24"/>
          <w:szCs w:val="24"/>
        </w:rPr>
        <w:t>=c("female", "private")</w:t>
      </w:r>
      <w:r w:rsidRPr="00E01D3E">
        <w:rPr>
          <w:rFonts w:ascii="Lucida Console" w:hAnsi="Lucida Console"/>
          <w:sz w:val="24"/>
          <w:szCs w:val="24"/>
        </w:rPr>
        <w:t>, total=1, boot=10000, stand=1, model=4,</w:t>
      </w:r>
      <w:r>
        <w:rPr>
          <w:rFonts w:ascii="Lucida Console" w:hAnsi="Lucida Console"/>
          <w:sz w:val="24"/>
          <w:szCs w:val="24"/>
        </w:rPr>
        <w:t xml:space="preserve"> </w:t>
      </w:r>
      <w:r w:rsidRPr="00E01D3E">
        <w:rPr>
          <w:rFonts w:ascii="Lucida Console" w:hAnsi="Lucida Console"/>
          <w:sz w:val="24"/>
          <w:szCs w:val="24"/>
        </w:rPr>
        <w:t>seed=83582)</w:t>
      </w:r>
    </w:p>
    <w:p w14:paraId="4F9702F8" w14:textId="77777777" w:rsidR="00A626F8" w:rsidRDefault="00A626F8" w:rsidP="00E01D3E">
      <w:pPr>
        <w:spacing w:after="0"/>
        <w:rPr>
          <w:sz w:val="24"/>
          <w:szCs w:val="24"/>
        </w:rPr>
      </w:pPr>
    </w:p>
    <w:p w14:paraId="2E1136A8" w14:textId="51180137" w:rsidR="00E01D3E" w:rsidRDefault="00E01D3E" w:rsidP="00E01D3E">
      <w:pPr>
        <w:spacing w:after="0"/>
        <w:rPr>
          <w:sz w:val="24"/>
          <w:szCs w:val="24"/>
        </w:rPr>
      </w:pPr>
      <w:r>
        <w:rPr>
          <w:sz w:val="24"/>
          <w:szCs w:val="24"/>
        </w:rPr>
        <w:t xml:space="preserve">This option means that the estimation of the model is run while also controlling for the regression of the mediator on the covariates, and the regression of the outcome on the covariates. Note that in this model the covariates are not assumed to influence the predictor. </w:t>
      </w:r>
    </w:p>
    <w:p w14:paraId="47CAEA9B" w14:textId="77777777" w:rsidR="00E01D3E" w:rsidRPr="00E01D3E" w:rsidRDefault="00E01D3E" w:rsidP="00E01D3E">
      <w:pPr>
        <w:spacing w:after="0"/>
        <w:rPr>
          <w:sz w:val="24"/>
          <w:szCs w:val="24"/>
        </w:rPr>
      </w:pPr>
    </w:p>
    <w:p w14:paraId="00C4B8B5" w14:textId="113F39C9" w:rsidR="008D7F2A" w:rsidRDefault="008D7F2A" w:rsidP="00E01D3E">
      <w:pPr>
        <w:pStyle w:val="ListParagraph"/>
        <w:numPr>
          <w:ilvl w:val="0"/>
          <w:numId w:val="4"/>
        </w:numPr>
        <w:shd w:val="clear" w:color="auto" w:fill="DEEAF6" w:themeFill="accent5" w:themeFillTint="33"/>
        <w:spacing w:after="0"/>
        <w:ind w:left="567" w:hanging="567"/>
        <w:rPr>
          <w:sz w:val="24"/>
          <w:szCs w:val="24"/>
        </w:rPr>
      </w:pPr>
      <w:r>
        <w:rPr>
          <w:sz w:val="24"/>
          <w:szCs w:val="24"/>
        </w:rPr>
        <w:t xml:space="preserve">Compare the results of the indirect effect in the exercise 3 model and the model in exercise </w:t>
      </w:r>
      <w:r w:rsidR="00E01D3E">
        <w:rPr>
          <w:sz w:val="24"/>
          <w:szCs w:val="24"/>
        </w:rPr>
        <w:t>2</w:t>
      </w:r>
      <w:r>
        <w:rPr>
          <w:sz w:val="24"/>
          <w:szCs w:val="24"/>
        </w:rPr>
        <w:t>.</w:t>
      </w:r>
    </w:p>
    <w:p w14:paraId="0DA35D90" w14:textId="77777777" w:rsidR="00E01D3E" w:rsidRDefault="00E01D3E" w:rsidP="00E01D3E">
      <w:pPr>
        <w:spacing w:after="0"/>
        <w:rPr>
          <w:sz w:val="24"/>
          <w:szCs w:val="24"/>
        </w:rPr>
      </w:pPr>
    </w:p>
    <w:p w14:paraId="627C2B3B" w14:textId="77777777" w:rsidR="00E01D3E" w:rsidRDefault="00E01D3E" w:rsidP="00E01D3E">
      <w:pPr>
        <w:spacing w:after="0"/>
        <w:rPr>
          <w:sz w:val="24"/>
          <w:szCs w:val="24"/>
        </w:rPr>
      </w:pPr>
    </w:p>
    <w:p w14:paraId="3EF419AC" w14:textId="222ADCDE" w:rsidR="00E01D3E" w:rsidRDefault="00E01D3E" w:rsidP="00E01D3E">
      <w:pPr>
        <w:spacing w:after="0"/>
        <w:rPr>
          <w:sz w:val="24"/>
          <w:szCs w:val="24"/>
        </w:rPr>
      </w:pPr>
      <w:r>
        <w:rPr>
          <w:sz w:val="24"/>
          <w:szCs w:val="24"/>
        </w:rPr>
        <w:lastRenderedPageBreak/>
        <w:t>The results concerning the indirect effect in exercise 3 are as follows:</w:t>
      </w:r>
    </w:p>
    <w:p w14:paraId="6EB4F719" w14:textId="77777777" w:rsidR="00E01D3E" w:rsidRDefault="00E01D3E" w:rsidP="00E01D3E">
      <w:pPr>
        <w:spacing w:after="0"/>
        <w:rPr>
          <w:sz w:val="24"/>
          <w:szCs w:val="24"/>
        </w:rPr>
      </w:pPr>
    </w:p>
    <w:p w14:paraId="3CB8EFE8" w14:textId="77777777" w:rsidR="009662A0" w:rsidRPr="009662A0" w:rsidRDefault="009662A0" w:rsidP="009662A0">
      <w:pPr>
        <w:shd w:val="clear" w:color="auto" w:fill="E7E6E6" w:themeFill="background2"/>
        <w:spacing w:after="0"/>
        <w:rPr>
          <w:rFonts w:ascii="Lucida Console" w:hAnsi="Lucida Console"/>
          <w:sz w:val="24"/>
          <w:szCs w:val="24"/>
        </w:rPr>
      </w:pPr>
      <w:r w:rsidRPr="009662A0">
        <w:rPr>
          <w:rFonts w:ascii="Lucida Console" w:hAnsi="Lucida Console"/>
          <w:sz w:val="24"/>
          <w:szCs w:val="24"/>
        </w:rPr>
        <w:t>Indirect effect(s) of X on Y:</w:t>
      </w:r>
    </w:p>
    <w:p w14:paraId="1DD87578" w14:textId="77777777" w:rsidR="009662A0" w:rsidRPr="009662A0" w:rsidRDefault="009662A0" w:rsidP="009662A0">
      <w:pPr>
        <w:shd w:val="clear" w:color="auto" w:fill="E7E6E6" w:themeFill="background2"/>
        <w:spacing w:after="0"/>
        <w:rPr>
          <w:rFonts w:ascii="Lucida Console" w:hAnsi="Lucida Console"/>
          <w:sz w:val="24"/>
          <w:szCs w:val="24"/>
        </w:rPr>
      </w:pPr>
      <w:r w:rsidRPr="009662A0">
        <w:rPr>
          <w:rFonts w:ascii="Lucida Console" w:hAnsi="Lucida Console"/>
          <w:sz w:val="24"/>
          <w:szCs w:val="24"/>
        </w:rPr>
        <w:t xml:space="preserve">        Effect    </w:t>
      </w:r>
      <w:proofErr w:type="spellStart"/>
      <w:r w:rsidRPr="009662A0">
        <w:rPr>
          <w:rFonts w:ascii="Lucida Console" w:hAnsi="Lucida Console"/>
          <w:sz w:val="24"/>
          <w:szCs w:val="24"/>
        </w:rPr>
        <w:t>BootSE</w:t>
      </w:r>
      <w:proofErr w:type="spellEnd"/>
      <w:r w:rsidRPr="009662A0">
        <w:rPr>
          <w:rFonts w:ascii="Lucida Console" w:hAnsi="Lucida Console"/>
          <w:sz w:val="24"/>
          <w:szCs w:val="24"/>
        </w:rPr>
        <w:t xml:space="preserve">  </w:t>
      </w:r>
      <w:proofErr w:type="spellStart"/>
      <w:r w:rsidRPr="009662A0">
        <w:rPr>
          <w:rFonts w:ascii="Lucida Console" w:hAnsi="Lucida Console"/>
          <w:sz w:val="24"/>
          <w:szCs w:val="24"/>
        </w:rPr>
        <w:t>BootLLCI</w:t>
      </w:r>
      <w:proofErr w:type="spellEnd"/>
      <w:r w:rsidRPr="009662A0">
        <w:rPr>
          <w:rFonts w:ascii="Lucida Console" w:hAnsi="Lucida Console"/>
          <w:sz w:val="24"/>
          <w:szCs w:val="24"/>
        </w:rPr>
        <w:t xml:space="preserve">  </w:t>
      </w:r>
      <w:proofErr w:type="spellStart"/>
      <w:r w:rsidRPr="009662A0">
        <w:rPr>
          <w:rFonts w:ascii="Lucida Console" w:hAnsi="Lucida Console"/>
          <w:sz w:val="24"/>
          <w:szCs w:val="24"/>
        </w:rPr>
        <w:t>BootULCI</w:t>
      </w:r>
      <w:proofErr w:type="spellEnd"/>
    </w:p>
    <w:p w14:paraId="141F3C70" w14:textId="77777777" w:rsidR="009662A0" w:rsidRPr="009662A0" w:rsidRDefault="009662A0" w:rsidP="009662A0">
      <w:pPr>
        <w:shd w:val="clear" w:color="auto" w:fill="E7E6E6" w:themeFill="background2"/>
        <w:spacing w:after="0"/>
        <w:rPr>
          <w:rFonts w:ascii="Lucida Console" w:hAnsi="Lucida Console"/>
          <w:sz w:val="24"/>
          <w:szCs w:val="24"/>
        </w:rPr>
      </w:pPr>
      <w:r w:rsidRPr="009662A0">
        <w:rPr>
          <w:rFonts w:ascii="Lucida Console" w:hAnsi="Lucida Console"/>
          <w:sz w:val="24"/>
          <w:szCs w:val="24"/>
        </w:rPr>
        <w:t>read   -2.8498    0.9446   -4.7109   -0.9700</w:t>
      </w:r>
    </w:p>
    <w:p w14:paraId="0D5E3EE0" w14:textId="77777777" w:rsidR="009662A0" w:rsidRPr="009662A0" w:rsidRDefault="009662A0" w:rsidP="009662A0">
      <w:pPr>
        <w:shd w:val="clear" w:color="auto" w:fill="E7E6E6" w:themeFill="background2"/>
        <w:spacing w:after="0"/>
        <w:rPr>
          <w:rFonts w:ascii="Lucida Console" w:hAnsi="Lucida Console"/>
          <w:sz w:val="24"/>
          <w:szCs w:val="24"/>
        </w:rPr>
      </w:pPr>
    </w:p>
    <w:p w14:paraId="739ED4F7" w14:textId="77777777" w:rsidR="009662A0" w:rsidRPr="009662A0" w:rsidRDefault="009662A0" w:rsidP="009662A0">
      <w:pPr>
        <w:shd w:val="clear" w:color="auto" w:fill="E7E6E6" w:themeFill="background2"/>
        <w:spacing w:after="0"/>
        <w:rPr>
          <w:rFonts w:ascii="Lucida Console" w:hAnsi="Lucida Console"/>
          <w:sz w:val="24"/>
          <w:szCs w:val="24"/>
        </w:rPr>
      </w:pPr>
      <w:r w:rsidRPr="009662A0">
        <w:rPr>
          <w:rFonts w:ascii="Lucida Console" w:hAnsi="Lucida Console"/>
          <w:sz w:val="24"/>
          <w:szCs w:val="24"/>
        </w:rPr>
        <w:t>Partially standardized indirect effect(s) of X on Y:</w:t>
      </w:r>
    </w:p>
    <w:p w14:paraId="2F5CED69" w14:textId="77777777" w:rsidR="009662A0" w:rsidRPr="009662A0" w:rsidRDefault="009662A0" w:rsidP="009662A0">
      <w:pPr>
        <w:shd w:val="clear" w:color="auto" w:fill="E7E6E6" w:themeFill="background2"/>
        <w:spacing w:after="0"/>
        <w:rPr>
          <w:rFonts w:ascii="Lucida Console" w:hAnsi="Lucida Console"/>
          <w:sz w:val="24"/>
          <w:szCs w:val="24"/>
        </w:rPr>
      </w:pPr>
      <w:r w:rsidRPr="009662A0">
        <w:rPr>
          <w:rFonts w:ascii="Lucida Console" w:hAnsi="Lucida Console"/>
          <w:sz w:val="24"/>
          <w:szCs w:val="24"/>
        </w:rPr>
        <w:t xml:space="preserve">        Effect    </w:t>
      </w:r>
      <w:proofErr w:type="spellStart"/>
      <w:r w:rsidRPr="009662A0">
        <w:rPr>
          <w:rFonts w:ascii="Lucida Console" w:hAnsi="Lucida Console"/>
          <w:sz w:val="24"/>
          <w:szCs w:val="24"/>
        </w:rPr>
        <w:t>BootSE</w:t>
      </w:r>
      <w:proofErr w:type="spellEnd"/>
      <w:r w:rsidRPr="009662A0">
        <w:rPr>
          <w:rFonts w:ascii="Lucida Console" w:hAnsi="Lucida Console"/>
          <w:sz w:val="24"/>
          <w:szCs w:val="24"/>
        </w:rPr>
        <w:t xml:space="preserve">  </w:t>
      </w:r>
      <w:proofErr w:type="spellStart"/>
      <w:r w:rsidRPr="009662A0">
        <w:rPr>
          <w:rFonts w:ascii="Lucida Console" w:hAnsi="Lucida Console"/>
          <w:sz w:val="24"/>
          <w:szCs w:val="24"/>
        </w:rPr>
        <w:t>BootLLCI</w:t>
      </w:r>
      <w:proofErr w:type="spellEnd"/>
      <w:r w:rsidRPr="009662A0">
        <w:rPr>
          <w:rFonts w:ascii="Lucida Console" w:hAnsi="Lucida Console"/>
          <w:sz w:val="24"/>
          <w:szCs w:val="24"/>
        </w:rPr>
        <w:t xml:space="preserve">  </w:t>
      </w:r>
      <w:proofErr w:type="spellStart"/>
      <w:r w:rsidRPr="009662A0">
        <w:rPr>
          <w:rFonts w:ascii="Lucida Console" w:hAnsi="Lucida Console"/>
          <w:sz w:val="24"/>
          <w:szCs w:val="24"/>
        </w:rPr>
        <w:t>BootULCI</w:t>
      </w:r>
      <w:proofErr w:type="spellEnd"/>
    </w:p>
    <w:p w14:paraId="35D9AC6B" w14:textId="1B0C9B5B" w:rsidR="00E01D3E" w:rsidRDefault="009662A0" w:rsidP="009662A0">
      <w:pPr>
        <w:shd w:val="clear" w:color="auto" w:fill="E7E6E6" w:themeFill="background2"/>
        <w:spacing w:after="0"/>
        <w:rPr>
          <w:sz w:val="24"/>
          <w:szCs w:val="24"/>
        </w:rPr>
      </w:pPr>
      <w:r w:rsidRPr="009662A0">
        <w:rPr>
          <w:rFonts w:ascii="Lucida Console" w:hAnsi="Lucida Console"/>
          <w:sz w:val="24"/>
          <w:szCs w:val="24"/>
        </w:rPr>
        <w:t>read   -0.2878    0.0933   -0.4677   -0.1007</w:t>
      </w:r>
    </w:p>
    <w:p w14:paraId="180F9900" w14:textId="318A1DB3" w:rsidR="00E01D3E" w:rsidRDefault="00E01D3E" w:rsidP="00E01D3E">
      <w:pPr>
        <w:spacing w:after="0"/>
        <w:rPr>
          <w:sz w:val="24"/>
          <w:szCs w:val="24"/>
        </w:rPr>
      </w:pPr>
      <w:r>
        <w:rPr>
          <w:sz w:val="24"/>
          <w:szCs w:val="24"/>
        </w:rPr>
        <w:t xml:space="preserve">The results show that there is relatively little change in the estimated coefficient of the indirect effect Low SES </w:t>
      </w:r>
      <w:r w:rsidRPr="00E01D3E">
        <w:rPr>
          <w:sz w:val="24"/>
          <w:szCs w:val="24"/>
        </w:rPr>
        <w:sym w:font="Wingdings" w:char="F0E0"/>
      </w:r>
      <w:r>
        <w:rPr>
          <w:sz w:val="24"/>
          <w:szCs w:val="24"/>
        </w:rPr>
        <w:t>Reading</w:t>
      </w:r>
      <w:r w:rsidRPr="00E01D3E">
        <w:rPr>
          <w:sz w:val="24"/>
          <w:szCs w:val="24"/>
        </w:rPr>
        <w:sym w:font="Wingdings" w:char="F0E0"/>
      </w:r>
      <w:r>
        <w:rPr>
          <w:sz w:val="24"/>
          <w:szCs w:val="24"/>
        </w:rPr>
        <w:t>Science. The raw coefficient was -3.0</w:t>
      </w:r>
      <w:r w:rsidR="009662A0">
        <w:rPr>
          <w:sz w:val="24"/>
          <w:szCs w:val="24"/>
        </w:rPr>
        <w:t xml:space="preserve">3 </w:t>
      </w:r>
      <w:r>
        <w:rPr>
          <w:sz w:val="24"/>
          <w:szCs w:val="24"/>
        </w:rPr>
        <w:t>in the unadjusted model, and it is -2.8</w:t>
      </w:r>
      <w:r w:rsidR="009662A0">
        <w:rPr>
          <w:sz w:val="24"/>
          <w:szCs w:val="24"/>
        </w:rPr>
        <w:t>5</w:t>
      </w:r>
      <w:r>
        <w:rPr>
          <w:sz w:val="24"/>
          <w:szCs w:val="24"/>
        </w:rPr>
        <w:t xml:space="preserve"> in this adjusted model. The standardised coefficients is reduced from -0.3</w:t>
      </w:r>
      <w:r w:rsidR="009662A0">
        <w:rPr>
          <w:sz w:val="24"/>
          <w:szCs w:val="24"/>
        </w:rPr>
        <w:t>1</w:t>
      </w:r>
      <w:r>
        <w:rPr>
          <w:sz w:val="24"/>
          <w:szCs w:val="24"/>
        </w:rPr>
        <w:t xml:space="preserve"> in the unadjusted model to -0.</w:t>
      </w:r>
      <w:r w:rsidR="009662A0">
        <w:rPr>
          <w:sz w:val="24"/>
          <w:szCs w:val="24"/>
        </w:rPr>
        <w:t>29</w:t>
      </w:r>
      <w:r>
        <w:rPr>
          <w:sz w:val="24"/>
          <w:szCs w:val="24"/>
        </w:rPr>
        <w:t xml:space="preserve"> in the adjusted one. </w:t>
      </w:r>
    </w:p>
    <w:p w14:paraId="4D5DB7B5" w14:textId="77777777" w:rsidR="00E01D3E" w:rsidRPr="00E01D3E" w:rsidRDefault="00E01D3E" w:rsidP="00E01D3E">
      <w:pPr>
        <w:spacing w:after="0"/>
        <w:rPr>
          <w:sz w:val="24"/>
          <w:szCs w:val="24"/>
        </w:rPr>
      </w:pPr>
    </w:p>
    <w:p w14:paraId="1FCE8183" w14:textId="207E584A" w:rsidR="005D6CAF" w:rsidRPr="005D6CAF" w:rsidRDefault="008D7F2A" w:rsidP="00E01D3E">
      <w:pPr>
        <w:pStyle w:val="ListParagraph"/>
        <w:numPr>
          <w:ilvl w:val="0"/>
          <w:numId w:val="4"/>
        </w:numPr>
        <w:shd w:val="clear" w:color="auto" w:fill="D9E2F3" w:themeFill="accent1" w:themeFillTint="33"/>
        <w:spacing w:after="0"/>
        <w:ind w:hanging="928"/>
        <w:rPr>
          <w:sz w:val="24"/>
          <w:szCs w:val="24"/>
        </w:rPr>
      </w:pPr>
      <w:r>
        <w:rPr>
          <w:sz w:val="24"/>
          <w:szCs w:val="24"/>
        </w:rPr>
        <w:t xml:space="preserve">Test a serial mediation model where the effect of Low SES on Science scores is mediated by Low SES on </w:t>
      </w:r>
      <w:r w:rsidR="005D6CAF">
        <w:rPr>
          <w:sz w:val="24"/>
          <w:szCs w:val="24"/>
        </w:rPr>
        <w:t>Reading scores, Low SES on Math scores, as well as the path Low SES</w:t>
      </w:r>
      <w:r w:rsidR="005D6CAF" w:rsidRPr="005D6CAF">
        <w:rPr>
          <w:sz w:val="24"/>
          <w:szCs w:val="24"/>
        </w:rPr>
        <w:sym w:font="Wingdings" w:char="F0E0"/>
      </w:r>
      <w:r w:rsidR="005D6CAF">
        <w:rPr>
          <w:sz w:val="24"/>
          <w:szCs w:val="24"/>
        </w:rPr>
        <w:t>Reading</w:t>
      </w:r>
      <w:r w:rsidR="005D6CAF" w:rsidRPr="005D6CAF">
        <w:rPr>
          <w:sz w:val="24"/>
          <w:szCs w:val="24"/>
        </w:rPr>
        <w:sym w:font="Wingdings" w:char="F0E0"/>
      </w:r>
      <w:r w:rsidR="005D6CAF">
        <w:rPr>
          <w:sz w:val="24"/>
          <w:szCs w:val="24"/>
        </w:rPr>
        <w:t>Math</w:t>
      </w:r>
      <w:r w:rsidR="005D6CAF" w:rsidRPr="005D6CAF">
        <w:rPr>
          <w:sz w:val="24"/>
          <w:szCs w:val="24"/>
        </w:rPr>
        <w:sym w:font="Wingdings" w:char="F0E0"/>
      </w:r>
      <w:r w:rsidR="005D6CAF">
        <w:rPr>
          <w:sz w:val="24"/>
          <w:szCs w:val="24"/>
        </w:rPr>
        <w:t xml:space="preserve">Science. </w:t>
      </w:r>
    </w:p>
    <w:bookmarkEnd w:id="1"/>
    <w:p w14:paraId="37A65602" w14:textId="77777777" w:rsidR="008D7F2A" w:rsidRDefault="008D7F2A" w:rsidP="00E01D3E">
      <w:pPr>
        <w:spacing w:after="0"/>
        <w:ind w:left="928" w:hanging="928"/>
        <w:rPr>
          <w:sz w:val="24"/>
          <w:szCs w:val="24"/>
        </w:rPr>
      </w:pPr>
    </w:p>
    <w:p w14:paraId="2962DB49" w14:textId="613F9493" w:rsidR="00E01D3E" w:rsidRDefault="00E01D3E" w:rsidP="00946151">
      <w:pPr>
        <w:spacing w:after="0"/>
        <w:rPr>
          <w:sz w:val="24"/>
          <w:szCs w:val="24"/>
        </w:rPr>
      </w:pPr>
      <w:r>
        <w:rPr>
          <w:sz w:val="24"/>
          <w:szCs w:val="24"/>
        </w:rPr>
        <w:t xml:space="preserve">To run this model we need to add a further mediator in the “m” option. Furthermore, </w:t>
      </w:r>
      <w:r w:rsidR="00946151">
        <w:rPr>
          <w:sz w:val="24"/>
          <w:szCs w:val="24"/>
        </w:rPr>
        <w:t xml:space="preserve">we need to specify this is a serial multiple mediation model (see the </w:t>
      </w:r>
      <w:r w:rsidR="000E02A0">
        <w:rPr>
          <w:sz w:val="24"/>
          <w:szCs w:val="24"/>
        </w:rPr>
        <w:t xml:space="preserve">recorded </w:t>
      </w:r>
      <w:r w:rsidR="00946151">
        <w:rPr>
          <w:sz w:val="24"/>
          <w:szCs w:val="24"/>
        </w:rPr>
        <w:t xml:space="preserve">presentations, or the references provided with them). A similar model is specified by instructing PROCESS to use model template n.6, i.e. “model=6”. Note that in this instance the order in which the covariates are listed specifies the order of influence. If we want Reading </w:t>
      </w:r>
      <w:r w:rsidR="000E02A0">
        <w:rPr>
          <w:sz w:val="24"/>
          <w:szCs w:val="24"/>
        </w:rPr>
        <w:t xml:space="preserve">scores </w:t>
      </w:r>
      <w:r w:rsidR="00946151">
        <w:rPr>
          <w:sz w:val="24"/>
          <w:szCs w:val="24"/>
        </w:rPr>
        <w:t xml:space="preserve">to influence Math scores, </w:t>
      </w:r>
      <w:r w:rsidR="009662A0">
        <w:rPr>
          <w:sz w:val="24"/>
          <w:szCs w:val="24"/>
        </w:rPr>
        <w:t>we will have to</w:t>
      </w:r>
      <w:r w:rsidR="00946151">
        <w:rPr>
          <w:sz w:val="24"/>
          <w:szCs w:val="24"/>
        </w:rPr>
        <w:t xml:space="preserve"> list the covariates in this order. </w:t>
      </w:r>
      <w:r w:rsidR="009662A0">
        <w:rPr>
          <w:sz w:val="24"/>
          <w:szCs w:val="24"/>
        </w:rPr>
        <w:t xml:space="preserve">Finally, the option “contrast” also allows to request tests of the null hypotheses of no significant differences between the specific indirect effects from predictor to outcome through the different mediators. </w:t>
      </w:r>
    </w:p>
    <w:p w14:paraId="2263C113" w14:textId="2DF438C5" w:rsidR="00946151" w:rsidRDefault="00946151" w:rsidP="00946151">
      <w:pPr>
        <w:spacing w:after="0"/>
        <w:rPr>
          <w:sz w:val="24"/>
          <w:szCs w:val="24"/>
        </w:rPr>
      </w:pPr>
      <w:r>
        <w:rPr>
          <w:sz w:val="24"/>
          <w:szCs w:val="24"/>
        </w:rPr>
        <w:t>The command should thus be:</w:t>
      </w:r>
    </w:p>
    <w:p w14:paraId="5B5FDAB0" w14:textId="69A51E8A" w:rsidR="00946151" w:rsidRDefault="00946151" w:rsidP="00946151">
      <w:pPr>
        <w:shd w:val="clear" w:color="auto" w:fill="E7E6E6" w:themeFill="background2"/>
        <w:spacing w:after="0"/>
        <w:rPr>
          <w:rFonts w:ascii="Lucida Console" w:hAnsi="Lucida Console"/>
          <w:sz w:val="24"/>
          <w:szCs w:val="24"/>
        </w:rPr>
      </w:pPr>
      <w:r w:rsidRPr="00946151">
        <w:rPr>
          <w:rFonts w:ascii="Lucida Console" w:hAnsi="Lucida Console"/>
          <w:sz w:val="24"/>
          <w:szCs w:val="24"/>
        </w:rPr>
        <w:t>process (data=d,y="</w:t>
      </w:r>
      <w:r w:rsidR="009662A0">
        <w:rPr>
          <w:rFonts w:ascii="Lucida Console" w:hAnsi="Lucida Console"/>
          <w:sz w:val="24"/>
          <w:szCs w:val="24"/>
        </w:rPr>
        <w:t>science</w:t>
      </w:r>
      <w:r w:rsidRPr="00946151">
        <w:rPr>
          <w:rFonts w:ascii="Lucida Console" w:hAnsi="Lucida Console"/>
          <w:sz w:val="24"/>
          <w:szCs w:val="24"/>
        </w:rPr>
        <w:t>",x="lowinc",</w:t>
      </w:r>
      <w:r w:rsidRPr="00946151">
        <w:rPr>
          <w:rFonts w:ascii="Lucida Console" w:hAnsi="Lucida Console"/>
          <w:b/>
          <w:bCs/>
          <w:sz w:val="24"/>
          <w:szCs w:val="24"/>
        </w:rPr>
        <w:t>m=c("read","math")</w:t>
      </w:r>
      <w:r w:rsidRPr="00946151">
        <w:rPr>
          <w:rFonts w:ascii="Lucida Console" w:hAnsi="Lucida Console"/>
          <w:sz w:val="24"/>
          <w:szCs w:val="24"/>
        </w:rPr>
        <w:t>,cov=c("female", "private"), total=1, boot=10000, stand=1,</w:t>
      </w:r>
      <w:r>
        <w:rPr>
          <w:rFonts w:ascii="Lucida Console" w:hAnsi="Lucida Console"/>
          <w:sz w:val="24"/>
          <w:szCs w:val="24"/>
        </w:rPr>
        <w:t xml:space="preserve"> </w:t>
      </w:r>
      <w:r w:rsidRPr="00946151">
        <w:rPr>
          <w:rFonts w:ascii="Lucida Console" w:hAnsi="Lucida Console"/>
          <w:b/>
          <w:bCs/>
          <w:sz w:val="24"/>
          <w:szCs w:val="24"/>
        </w:rPr>
        <w:t>model=6</w:t>
      </w:r>
      <w:r w:rsidRPr="00946151">
        <w:rPr>
          <w:rFonts w:ascii="Lucida Console" w:hAnsi="Lucida Console"/>
          <w:sz w:val="24"/>
          <w:szCs w:val="24"/>
        </w:rPr>
        <w:t>,</w:t>
      </w:r>
      <w:r>
        <w:rPr>
          <w:rFonts w:ascii="Lucida Console" w:hAnsi="Lucida Console"/>
          <w:sz w:val="24"/>
          <w:szCs w:val="24"/>
        </w:rPr>
        <w:t xml:space="preserve"> </w:t>
      </w:r>
      <w:r w:rsidR="009662A0" w:rsidRPr="009662A0">
        <w:rPr>
          <w:rFonts w:ascii="Lucida Console" w:hAnsi="Lucida Console"/>
          <w:b/>
          <w:bCs/>
          <w:sz w:val="24"/>
          <w:szCs w:val="24"/>
        </w:rPr>
        <w:t>contrast=1</w:t>
      </w:r>
      <w:r w:rsidR="009662A0">
        <w:rPr>
          <w:rFonts w:ascii="Lucida Console" w:hAnsi="Lucida Console"/>
          <w:sz w:val="24"/>
          <w:szCs w:val="24"/>
        </w:rPr>
        <w:t xml:space="preserve">, </w:t>
      </w:r>
      <w:r w:rsidRPr="00946151">
        <w:rPr>
          <w:rFonts w:ascii="Lucida Console" w:hAnsi="Lucida Console"/>
          <w:sz w:val="24"/>
          <w:szCs w:val="24"/>
        </w:rPr>
        <w:t>seed=83582)</w:t>
      </w:r>
    </w:p>
    <w:p w14:paraId="78FCF442" w14:textId="77777777" w:rsidR="00946151" w:rsidRDefault="00946151" w:rsidP="00946151">
      <w:pPr>
        <w:spacing w:after="0"/>
        <w:rPr>
          <w:sz w:val="24"/>
          <w:szCs w:val="24"/>
        </w:rPr>
      </w:pPr>
    </w:p>
    <w:p w14:paraId="0A0552B4" w14:textId="000862BA" w:rsidR="00E01D3E" w:rsidRDefault="009662A0" w:rsidP="00E01D3E">
      <w:pPr>
        <w:spacing w:after="0"/>
        <w:ind w:left="928" w:hanging="928"/>
        <w:rPr>
          <w:sz w:val="24"/>
          <w:szCs w:val="24"/>
        </w:rPr>
      </w:pPr>
      <w:r>
        <w:rPr>
          <w:sz w:val="24"/>
          <w:szCs w:val="24"/>
        </w:rPr>
        <w:t>In the following table I have mapped the indirect effects onto their estimated coefficients:</w:t>
      </w:r>
    </w:p>
    <w:p w14:paraId="687A8E24" w14:textId="77777777" w:rsidR="009662A0" w:rsidRDefault="009662A0" w:rsidP="00E01D3E">
      <w:pPr>
        <w:spacing w:after="0"/>
        <w:ind w:left="928" w:hanging="928"/>
        <w:rPr>
          <w:sz w:val="24"/>
          <w:szCs w:val="24"/>
        </w:rPr>
      </w:pPr>
    </w:p>
    <w:tbl>
      <w:tblPr>
        <w:tblStyle w:val="TableGrid"/>
        <w:tblW w:w="9410" w:type="dxa"/>
        <w:tblInd w:w="-5" w:type="dxa"/>
        <w:tblLook w:val="04A0" w:firstRow="1" w:lastRow="0" w:firstColumn="1" w:lastColumn="0" w:noHBand="0" w:noVBand="1"/>
      </w:tblPr>
      <w:tblGrid>
        <w:gridCol w:w="4678"/>
        <w:gridCol w:w="992"/>
        <w:gridCol w:w="1134"/>
        <w:gridCol w:w="1134"/>
        <w:gridCol w:w="1472"/>
      </w:tblGrid>
      <w:tr w:rsidR="009662A0" w:rsidRPr="009662A0" w14:paraId="24A64C2B" w14:textId="77777777" w:rsidTr="009662A0">
        <w:tc>
          <w:tcPr>
            <w:tcW w:w="4678" w:type="dxa"/>
          </w:tcPr>
          <w:p w14:paraId="217ABA53" w14:textId="77777777" w:rsidR="009662A0" w:rsidRPr="009662A0" w:rsidRDefault="009662A0" w:rsidP="00E01D3E">
            <w:pPr>
              <w:spacing w:after="0"/>
            </w:pPr>
          </w:p>
        </w:tc>
        <w:tc>
          <w:tcPr>
            <w:tcW w:w="992" w:type="dxa"/>
          </w:tcPr>
          <w:p w14:paraId="7C4ACF53" w14:textId="0ED3EAEF" w:rsidR="009662A0" w:rsidRPr="009662A0" w:rsidRDefault="009662A0" w:rsidP="000E02A0">
            <w:pPr>
              <w:spacing w:after="0"/>
              <w:jc w:val="center"/>
            </w:pPr>
            <w:r>
              <w:t>Coeff</w:t>
            </w:r>
          </w:p>
        </w:tc>
        <w:tc>
          <w:tcPr>
            <w:tcW w:w="1134" w:type="dxa"/>
          </w:tcPr>
          <w:p w14:paraId="5D00A6CD" w14:textId="77E58FA7" w:rsidR="009662A0" w:rsidRPr="009662A0" w:rsidRDefault="009662A0" w:rsidP="00E01D3E">
            <w:pPr>
              <w:spacing w:after="0"/>
            </w:pPr>
            <w:r>
              <w:t>95% CI LB</w:t>
            </w:r>
          </w:p>
        </w:tc>
        <w:tc>
          <w:tcPr>
            <w:tcW w:w="1134" w:type="dxa"/>
          </w:tcPr>
          <w:p w14:paraId="7D0BE5DA" w14:textId="4A042F89" w:rsidR="009662A0" w:rsidRPr="009662A0" w:rsidRDefault="009662A0" w:rsidP="00E01D3E">
            <w:pPr>
              <w:spacing w:after="0"/>
            </w:pPr>
            <w:r>
              <w:t>95% CI UB</w:t>
            </w:r>
          </w:p>
        </w:tc>
        <w:tc>
          <w:tcPr>
            <w:tcW w:w="1472" w:type="dxa"/>
          </w:tcPr>
          <w:p w14:paraId="4C7DE52A" w14:textId="35A58186" w:rsidR="009662A0" w:rsidRPr="009662A0" w:rsidRDefault="009662A0" w:rsidP="000E02A0">
            <w:pPr>
              <w:spacing w:after="0"/>
              <w:jc w:val="center"/>
            </w:pPr>
            <w:r>
              <w:t>Std Coeff.</w:t>
            </w:r>
          </w:p>
        </w:tc>
      </w:tr>
      <w:tr w:rsidR="009662A0" w:rsidRPr="009662A0" w14:paraId="20C8D5FA" w14:textId="77777777" w:rsidTr="009662A0">
        <w:tc>
          <w:tcPr>
            <w:tcW w:w="4678" w:type="dxa"/>
          </w:tcPr>
          <w:p w14:paraId="1AC4E152" w14:textId="05527FAA" w:rsidR="009662A0" w:rsidRPr="009662A0" w:rsidRDefault="009662A0" w:rsidP="009662A0">
            <w:pPr>
              <w:pStyle w:val="HTMLPreformatted"/>
              <w:shd w:val="clear" w:color="auto" w:fill="FFFFFF"/>
              <w:wordWrap w:val="0"/>
              <w:rPr>
                <w:sz w:val="22"/>
                <w:szCs w:val="22"/>
              </w:rPr>
            </w:pPr>
            <w:r w:rsidRPr="009662A0">
              <w:rPr>
                <w:rStyle w:val="gnd-iwgdh3b"/>
                <w:rFonts w:ascii="Lucida Console" w:hAnsi="Lucida Console"/>
                <w:color w:val="000000"/>
                <w:sz w:val="22"/>
                <w:szCs w:val="22"/>
                <w:bdr w:val="none" w:sz="0" w:space="0" w:color="auto" w:frame="1"/>
              </w:rPr>
              <w:t xml:space="preserve">Ind1: </w:t>
            </w:r>
            <w:proofErr w:type="spellStart"/>
            <w:r w:rsidRPr="009662A0">
              <w:rPr>
                <w:rStyle w:val="gnd-iwgdh3b"/>
                <w:rFonts w:ascii="Lucida Console" w:hAnsi="Lucida Console"/>
                <w:color w:val="000000"/>
                <w:sz w:val="22"/>
                <w:szCs w:val="22"/>
                <w:bdr w:val="none" w:sz="0" w:space="0" w:color="auto" w:frame="1"/>
              </w:rPr>
              <w:t>lowinc</w:t>
            </w:r>
            <w:proofErr w:type="spellEnd"/>
            <w:r w:rsidRPr="009662A0">
              <w:rPr>
                <w:rStyle w:val="gnd-iwgdh3b"/>
                <w:rFonts w:ascii="Lucida Console" w:hAnsi="Lucida Console"/>
                <w:color w:val="000000"/>
                <w:sz w:val="22"/>
                <w:szCs w:val="22"/>
                <w:bdr w:val="none" w:sz="0" w:space="0" w:color="auto" w:frame="1"/>
              </w:rPr>
              <w:t xml:space="preserve">-&gt;read-&gt;science </w:t>
            </w:r>
          </w:p>
        </w:tc>
        <w:tc>
          <w:tcPr>
            <w:tcW w:w="992" w:type="dxa"/>
          </w:tcPr>
          <w:p w14:paraId="0E04B626" w14:textId="123E5D00" w:rsidR="009662A0" w:rsidRPr="009662A0" w:rsidRDefault="009662A0" w:rsidP="000E02A0">
            <w:pPr>
              <w:spacing w:after="0"/>
              <w:jc w:val="center"/>
            </w:pPr>
            <w:r>
              <w:t>-1.71</w:t>
            </w:r>
          </w:p>
        </w:tc>
        <w:tc>
          <w:tcPr>
            <w:tcW w:w="1134" w:type="dxa"/>
          </w:tcPr>
          <w:p w14:paraId="65CC7B7C" w14:textId="64D4E64D" w:rsidR="009662A0" w:rsidRPr="009662A0" w:rsidRDefault="009662A0" w:rsidP="000E02A0">
            <w:pPr>
              <w:spacing w:after="0"/>
              <w:jc w:val="right"/>
            </w:pPr>
            <w:r>
              <w:t>-3.11</w:t>
            </w:r>
          </w:p>
        </w:tc>
        <w:tc>
          <w:tcPr>
            <w:tcW w:w="1134" w:type="dxa"/>
          </w:tcPr>
          <w:p w14:paraId="70AA4046" w14:textId="034E65D5" w:rsidR="009662A0" w:rsidRPr="009662A0" w:rsidRDefault="009662A0" w:rsidP="00E01D3E">
            <w:pPr>
              <w:spacing w:after="0"/>
            </w:pPr>
            <w:r>
              <w:t>-0.53</w:t>
            </w:r>
          </w:p>
        </w:tc>
        <w:tc>
          <w:tcPr>
            <w:tcW w:w="1472" w:type="dxa"/>
          </w:tcPr>
          <w:p w14:paraId="4E70C3C7" w14:textId="0CF3084F" w:rsidR="009662A0" w:rsidRPr="009662A0" w:rsidRDefault="009662A0" w:rsidP="000E02A0">
            <w:pPr>
              <w:spacing w:after="0"/>
              <w:jc w:val="center"/>
            </w:pPr>
            <w:r>
              <w:t>-0.17</w:t>
            </w:r>
          </w:p>
        </w:tc>
      </w:tr>
      <w:tr w:rsidR="009662A0" w:rsidRPr="009662A0" w14:paraId="71FD818E" w14:textId="77777777" w:rsidTr="009662A0">
        <w:tc>
          <w:tcPr>
            <w:tcW w:w="4678" w:type="dxa"/>
          </w:tcPr>
          <w:p w14:paraId="53C59A48" w14:textId="0ABD2EE5" w:rsidR="009662A0" w:rsidRPr="009662A0" w:rsidRDefault="009662A0" w:rsidP="009662A0">
            <w:pPr>
              <w:spacing w:after="0"/>
            </w:pPr>
            <w:r w:rsidRPr="009662A0">
              <w:rPr>
                <w:rStyle w:val="gnd-iwgdh3b"/>
                <w:rFonts w:ascii="Lucida Console" w:hAnsi="Lucida Console"/>
                <w:color w:val="000000"/>
                <w:bdr w:val="none" w:sz="0" w:space="0" w:color="auto" w:frame="1"/>
              </w:rPr>
              <w:t xml:space="preserve">Ind2: </w:t>
            </w:r>
            <w:proofErr w:type="spellStart"/>
            <w:r w:rsidRPr="009662A0">
              <w:rPr>
                <w:rStyle w:val="gnd-iwgdh3b"/>
                <w:rFonts w:ascii="Lucida Console" w:hAnsi="Lucida Console"/>
                <w:color w:val="000000"/>
                <w:bdr w:val="none" w:sz="0" w:space="0" w:color="auto" w:frame="1"/>
              </w:rPr>
              <w:t>lowinc</w:t>
            </w:r>
            <w:proofErr w:type="spellEnd"/>
            <w:r w:rsidRPr="009662A0">
              <w:rPr>
                <w:rStyle w:val="gnd-iwgdh3b"/>
                <w:rFonts w:ascii="Lucida Console" w:hAnsi="Lucida Console"/>
                <w:color w:val="000000"/>
                <w:bdr w:val="none" w:sz="0" w:space="0" w:color="auto" w:frame="1"/>
              </w:rPr>
              <w:t xml:space="preserve">-&gt;math-&gt;science </w:t>
            </w:r>
          </w:p>
        </w:tc>
        <w:tc>
          <w:tcPr>
            <w:tcW w:w="992" w:type="dxa"/>
          </w:tcPr>
          <w:p w14:paraId="5EBC9A6A" w14:textId="1D4E7DC5" w:rsidR="009662A0" w:rsidRPr="009662A0" w:rsidRDefault="009662A0" w:rsidP="000E02A0">
            <w:pPr>
              <w:spacing w:after="0"/>
              <w:jc w:val="center"/>
            </w:pPr>
            <w:r>
              <w:t>-0.56</w:t>
            </w:r>
          </w:p>
        </w:tc>
        <w:tc>
          <w:tcPr>
            <w:tcW w:w="1134" w:type="dxa"/>
          </w:tcPr>
          <w:p w14:paraId="047CC1AF" w14:textId="5F510441" w:rsidR="009662A0" w:rsidRPr="009662A0" w:rsidRDefault="009662A0" w:rsidP="000E02A0">
            <w:pPr>
              <w:spacing w:after="0"/>
              <w:jc w:val="right"/>
            </w:pPr>
            <w:r>
              <w:t>-1.66</w:t>
            </w:r>
          </w:p>
        </w:tc>
        <w:tc>
          <w:tcPr>
            <w:tcW w:w="1134" w:type="dxa"/>
          </w:tcPr>
          <w:p w14:paraId="411EFCA3" w14:textId="06D2D976" w:rsidR="009662A0" w:rsidRPr="009662A0" w:rsidRDefault="009662A0" w:rsidP="009662A0">
            <w:pPr>
              <w:spacing w:after="0"/>
            </w:pPr>
            <w:r>
              <w:t>0.43</w:t>
            </w:r>
          </w:p>
        </w:tc>
        <w:tc>
          <w:tcPr>
            <w:tcW w:w="1472" w:type="dxa"/>
          </w:tcPr>
          <w:p w14:paraId="5CCEDD8B" w14:textId="334890BA" w:rsidR="009662A0" w:rsidRPr="009662A0" w:rsidRDefault="009662A0" w:rsidP="000E02A0">
            <w:pPr>
              <w:spacing w:after="0"/>
              <w:jc w:val="center"/>
            </w:pPr>
            <w:r>
              <w:t>-0.06</w:t>
            </w:r>
          </w:p>
        </w:tc>
      </w:tr>
      <w:tr w:rsidR="009662A0" w:rsidRPr="009662A0" w14:paraId="69522579" w14:textId="77777777" w:rsidTr="009662A0">
        <w:tc>
          <w:tcPr>
            <w:tcW w:w="4678" w:type="dxa"/>
          </w:tcPr>
          <w:p w14:paraId="25602743" w14:textId="28D4A437" w:rsidR="009662A0" w:rsidRPr="009662A0" w:rsidRDefault="009662A0" w:rsidP="009662A0">
            <w:pPr>
              <w:spacing w:after="0"/>
            </w:pPr>
            <w:r w:rsidRPr="009662A0">
              <w:rPr>
                <w:rStyle w:val="gnd-iwgdh3b"/>
                <w:rFonts w:ascii="Lucida Console" w:hAnsi="Lucida Console"/>
                <w:color w:val="000000"/>
                <w:bdr w:val="none" w:sz="0" w:space="0" w:color="auto" w:frame="1"/>
              </w:rPr>
              <w:t xml:space="preserve">Ind3: </w:t>
            </w:r>
            <w:proofErr w:type="spellStart"/>
            <w:r w:rsidRPr="009662A0">
              <w:rPr>
                <w:rStyle w:val="gnd-iwgdh3b"/>
                <w:rFonts w:ascii="Lucida Console" w:hAnsi="Lucida Console"/>
                <w:color w:val="000000"/>
                <w:bdr w:val="none" w:sz="0" w:space="0" w:color="auto" w:frame="1"/>
              </w:rPr>
              <w:t>lowinc</w:t>
            </w:r>
            <w:proofErr w:type="spellEnd"/>
            <w:r w:rsidRPr="009662A0">
              <w:rPr>
                <w:rStyle w:val="gnd-iwgdh3b"/>
                <w:rFonts w:ascii="Lucida Console" w:hAnsi="Lucida Console"/>
                <w:color w:val="000000"/>
                <w:bdr w:val="none" w:sz="0" w:space="0" w:color="auto" w:frame="1"/>
              </w:rPr>
              <w:t>-&gt;read-&gt;</w:t>
            </w:r>
            <w:r>
              <w:rPr>
                <w:rStyle w:val="gnd-iwgdh3b"/>
                <w:rFonts w:ascii="Lucida Console" w:hAnsi="Lucida Console"/>
                <w:color w:val="000000"/>
                <w:bdr w:val="none" w:sz="0" w:space="0" w:color="auto" w:frame="1"/>
              </w:rPr>
              <w:t>math-&gt;</w:t>
            </w:r>
            <w:r w:rsidRPr="009662A0">
              <w:rPr>
                <w:rStyle w:val="gnd-iwgdh3b"/>
                <w:rFonts w:ascii="Lucida Console" w:hAnsi="Lucida Console"/>
                <w:color w:val="000000"/>
                <w:bdr w:val="none" w:sz="0" w:space="0" w:color="auto" w:frame="1"/>
              </w:rPr>
              <w:t xml:space="preserve">science </w:t>
            </w:r>
          </w:p>
        </w:tc>
        <w:tc>
          <w:tcPr>
            <w:tcW w:w="992" w:type="dxa"/>
          </w:tcPr>
          <w:p w14:paraId="74CF06C9" w14:textId="6EB074E1" w:rsidR="009662A0" w:rsidRPr="009662A0" w:rsidRDefault="009662A0" w:rsidP="000E02A0">
            <w:pPr>
              <w:spacing w:after="0"/>
              <w:jc w:val="center"/>
            </w:pPr>
            <w:r>
              <w:t>-1.14</w:t>
            </w:r>
          </w:p>
        </w:tc>
        <w:tc>
          <w:tcPr>
            <w:tcW w:w="1134" w:type="dxa"/>
          </w:tcPr>
          <w:p w14:paraId="454437DE" w14:textId="3FC935EC" w:rsidR="009662A0" w:rsidRPr="009662A0" w:rsidRDefault="009662A0" w:rsidP="000E02A0">
            <w:pPr>
              <w:spacing w:after="0"/>
              <w:jc w:val="right"/>
            </w:pPr>
            <w:r>
              <w:t>-2.18</w:t>
            </w:r>
          </w:p>
        </w:tc>
        <w:tc>
          <w:tcPr>
            <w:tcW w:w="1134" w:type="dxa"/>
          </w:tcPr>
          <w:p w14:paraId="65201A62" w14:textId="0C766EE7" w:rsidR="009662A0" w:rsidRPr="009662A0" w:rsidRDefault="009662A0" w:rsidP="009662A0">
            <w:pPr>
              <w:spacing w:after="0"/>
            </w:pPr>
            <w:r>
              <w:t>-0.33</w:t>
            </w:r>
          </w:p>
        </w:tc>
        <w:tc>
          <w:tcPr>
            <w:tcW w:w="1472" w:type="dxa"/>
          </w:tcPr>
          <w:p w14:paraId="1BA12088" w14:textId="4DE44B07" w:rsidR="009662A0" w:rsidRPr="009662A0" w:rsidRDefault="009662A0" w:rsidP="000E02A0">
            <w:pPr>
              <w:spacing w:after="0"/>
              <w:jc w:val="center"/>
            </w:pPr>
            <w:r>
              <w:t>-0.11</w:t>
            </w:r>
          </w:p>
        </w:tc>
      </w:tr>
    </w:tbl>
    <w:p w14:paraId="1E1C2A21" w14:textId="77777777" w:rsidR="009662A0" w:rsidRDefault="009662A0" w:rsidP="00E01D3E">
      <w:pPr>
        <w:spacing w:after="0"/>
        <w:ind w:left="928" w:hanging="928"/>
        <w:rPr>
          <w:sz w:val="24"/>
          <w:szCs w:val="24"/>
        </w:rPr>
      </w:pPr>
    </w:p>
    <w:p w14:paraId="2318B678" w14:textId="2F0825A7" w:rsidR="009662A0" w:rsidRDefault="009662A0" w:rsidP="009662A0">
      <w:pPr>
        <w:spacing w:after="0"/>
        <w:rPr>
          <w:sz w:val="24"/>
          <w:szCs w:val="24"/>
        </w:rPr>
      </w:pPr>
      <w:r>
        <w:rPr>
          <w:sz w:val="24"/>
          <w:szCs w:val="24"/>
        </w:rPr>
        <w:t xml:space="preserve">The cumulative indirect effects appear significant (slightly confusingly, this is labelled as the “total” indirect effect in the output): the cumulative indirect effect is estimated as being -3.41 (95% CI -5.46 to -1.30).  The result indicate significant indirect effects through Reading scores, as well as through reading and then, in turn, thorough math scores. However, the indirect path through Math is not statistically significant (the 95% CI of this parameter cross zero, thus we cannot reject the null hypothesis that this coefficient is equal to zero). </w:t>
      </w:r>
    </w:p>
    <w:p w14:paraId="1E7D48F7" w14:textId="03491CB5" w:rsidR="009662A0" w:rsidRDefault="009662A0" w:rsidP="009662A0">
      <w:pPr>
        <w:spacing w:after="0"/>
        <w:rPr>
          <w:sz w:val="24"/>
          <w:szCs w:val="24"/>
        </w:rPr>
      </w:pPr>
      <w:r>
        <w:rPr>
          <w:sz w:val="24"/>
          <w:szCs w:val="24"/>
        </w:rPr>
        <w:lastRenderedPageBreak/>
        <w:t xml:space="preserve">However, note that the tests of differences between these coefficients are all not significant: these are </w:t>
      </w:r>
      <w:r w:rsidR="00057359">
        <w:rPr>
          <w:sz w:val="24"/>
          <w:szCs w:val="24"/>
        </w:rPr>
        <w:t>dubbed</w:t>
      </w:r>
      <w:r>
        <w:rPr>
          <w:sz w:val="24"/>
          <w:szCs w:val="24"/>
        </w:rPr>
        <w:t xml:space="preserve">  (C1) , (C2), and (C3) in the output, and inspection of the output shows they all have 95% CI intervals that cross zero. </w:t>
      </w:r>
    </w:p>
    <w:p w14:paraId="56021261" w14:textId="31E4A42A" w:rsidR="00E01D3E" w:rsidRDefault="009662A0" w:rsidP="009662A0">
      <w:pPr>
        <w:spacing w:after="0"/>
        <w:rPr>
          <w:sz w:val="24"/>
          <w:szCs w:val="24"/>
        </w:rPr>
      </w:pPr>
      <w:r>
        <w:rPr>
          <w:sz w:val="24"/>
          <w:szCs w:val="24"/>
        </w:rPr>
        <w:t xml:space="preserve"> </w:t>
      </w:r>
    </w:p>
    <w:p w14:paraId="123B6570" w14:textId="39C57132" w:rsidR="009662A0" w:rsidRDefault="009662A0" w:rsidP="00057359">
      <w:pPr>
        <w:spacing w:after="0"/>
        <w:rPr>
          <w:sz w:val="24"/>
          <w:szCs w:val="24"/>
        </w:rPr>
      </w:pPr>
      <w:r w:rsidRPr="00057359">
        <w:rPr>
          <w:b/>
          <w:bCs/>
          <w:sz w:val="24"/>
          <w:szCs w:val="24"/>
        </w:rPr>
        <w:t>A final note of caution</w:t>
      </w:r>
      <w:r>
        <w:rPr>
          <w:sz w:val="24"/>
          <w:szCs w:val="24"/>
        </w:rPr>
        <w:t xml:space="preserve">: I have developed these exercises to provide </w:t>
      </w:r>
      <w:r w:rsidR="00504EA1">
        <w:rPr>
          <w:sz w:val="24"/>
          <w:szCs w:val="24"/>
        </w:rPr>
        <w:t xml:space="preserve">worked </w:t>
      </w:r>
      <w:r>
        <w:rPr>
          <w:sz w:val="24"/>
          <w:szCs w:val="24"/>
        </w:rPr>
        <w:t>example</w:t>
      </w:r>
      <w:r w:rsidR="00504EA1">
        <w:rPr>
          <w:sz w:val="24"/>
          <w:szCs w:val="24"/>
        </w:rPr>
        <w:t xml:space="preserve">s </w:t>
      </w:r>
      <w:r>
        <w:rPr>
          <w:sz w:val="24"/>
          <w:szCs w:val="24"/>
        </w:rPr>
        <w:t xml:space="preserve">of the analyses and the outputs. </w:t>
      </w:r>
      <w:r w:rsidR="00057359">
        <w:rPr>
          <w:sz w:val="24"/>
          <w:szCs w:val="24"/>
        </w:rPr>
        <w:t xml:space="preserve">The models described make assumptions regarding the causal links between variables. Although the results of the analyses are consistent with these assumptions, statistical models alone cannot provide proof of the causal claims made in the models. In the presentation I highlighted that mediation model make assumptions about processes of influence from one variable to another that necessitate time to unfold. Mediation models thus entail longitudinal data. Indeed, the estimation of mediation effects based on cross-sectional data </w:t>
      </w:r>
      <w:r w:rsidR="006A7ED0">
        <w:rPr>
          <w:sz w:val="24"/>
          <w:szCs w:val="24"/>
        </w:rPr>
        <w:t>may be</w:t>
      </w:r>
      <w:r w:rsidR="00057359">
        <w:rPr>
          <w:sz w:val="24"/>
          <w:szCs w:val="24"/>
        </w:rPr>
        <w:t xml:space="preserve"> justified in some stringent conditions: when these are not met, the estimated mediation effects can be biased and misleading</w:t>
      </w:r>
      <w:r w:rsidR="006A7ED0">
        <w:rPr>
          <w:sz w:val="24"/>
          <w:szCs w:val="24"/>
        </w:rPr>
        <w:t xml:space="preserve"> (see Cole &amp; Maxwell, 2003)</w:t>
      </w:r>
      <w:r w:rsidR="00057359">
        <w:rPr>
          <w:sz w:val="24"/>
          <w:szCs w:val="24"/>
        </w:rPr>
        <w:t xml:space="preserve">. Furthermore, even if longitudinal data can show that some processes preceded others in time, justifying claims about causal links between variables requires further arguments. </w:t>
      </w:r>
    </w:p>
    <w:p w14:paraId="19A93074" w14:textId="77777777" w:rsidR="001E13D8" w:rsidRDefault="001E13D8" w:rsidP="009662A0">
      <w:pPr>
        <w:spacing w:after="0"/>
        <w:rPr>
          <w:sz w:val="24"/>
          <w:szCs w:val="24"/>
        </w:rPr>
      </w:pPr>
    </w:p>
    <w:p w14:paraId="1A393281" w14:textId="1F533856" w:rsidR="009662A0" w:rsidRDefault="009662A0" w:rsidP="009662A0">
      <w:pPr>
        <w:tabs>
          <w:tab w:val="left" w:pos="3660"/>
        </w:tabs>
        <w:rPr>
          <w:sz w:val="24"/>
          <w:szCs w:val="24"/>
        </w:rPr>
      </w:pPr>
      <w:r>
        <w:rPr>
          <w:sz w:val="24"/>
          <w:szCs w:val="24"/>
        </w:rPr>
        <w:tab/>
      </w:r>
    </w:p>
    <w:p w14:paraId="6427BDBA" w14:textId="46649D6B" w:rsidR="006A7ED0" w:rsidRPr="00AA626D" w:rsidRDefault="006A7ED0" w:rsidP="009662A0">
      <w:pPr>
        <w:tabs>
          <w:tab w:val="left" w:pos="3660"/>
        </w:tabs>
        <w:rPr>
          <w:b/>
          <w:bCs/>
          <w:sz w:val="24"/>
          <w:szCs w:val="24"/>
        </w:rPr>
      </w:pPr>
      <w:r w:rsidRPr="00AA626D">
        <w:rPr>
          <w:b/>
          <w:bCs/>
          <w:sz w:val="24"/>
          <w:szCs w:val="24"/>
        </w:rPr>
        <w:t>Reference:</w:t>
      </w:r>
    </w:p>
    <w:p w14:paraId="6F87865D" w14:textId="684433B1" w:rsidR="006A7ED0" w:rsidRPr="006A7ED0" w:rsidRDefault="006A7ED0" w:rsidP="009662A0">
      <w:pPr>
        <w:tabs>
          <w:tab w:val="left" w:pos="3660"/>
        </w:tabs>
        <w:rPr>
          <w:sz w:val="24"/>
          <w:szCs w:val="24"/>
        </w:rPr>
      </w:pPr>
      <w:r>
        <w:rPr>
          <w:sz w:val="24"/>
          <w:szCs w:val="24"/>
        </w:rPr>
        <w:t xml:space="preserve">Cole, D.A, &amp; Maxwell, S.E. (2003). Testing mediational models with longitudinal data: Question and tis in the use of Structural Equation </w:t>
      </w:r>
      <w:proofErr w:type="spellStart"/>
      <w:r>
        <w:rPr>
          <w:sz w:val="24"/>
          <w:szCs w:val="24"/>
        </w:rPr>
        <w:t>Modeling</w:t>
      </w:r>
      <w:proofErr w:type="spellEnd"/>
      <w:r>
        <w:rPr>
          <w:sz w:val="24"/>
          <w:szCs w:val="24"/>
        </w:rPr>
        <w:t xml:space="preserve">. </w:t>
      </w:r>
      <w:r>
        <w:rPr>
          <w:i/>
          <w:iCs/>
          <w:sz w:val="24"/>
          <w:szCs w:val="24"/>
        </w:rPr>
        <w:t>Journal of Abnormal Psychology, 112(4)</w:t>
      </w:r>
      <w:r>
        <w:rPr>
          <w:sz w:val="24"/>
          <w:szCs w:val="24"/>
        </w:rPr>
        <w:t>, 558-577. https://doi.org/</w:t>
      </w:r>
      <w:r w:rsidRPr="006A7ED0">
        <w:rPr>
          <w:sz w:val="24"/>
          <w:szCs w:val="24"/>
        </w:rPr>
        <w:t>10.1037/0021-843X.112.4.558</w:t>
      </w:r>
    </w:p>
    <w:sectPr w:rsidR="006A7ED0" w:rsidRPr="006A7ED0" w:rsidSect="00264CC5">
      <w:headerReference w:type="default" r:id="rId11"/>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212DF" w14:textId="77777777" w:rsidR="00DF1651" w:rsidRDefault="00DF1651" w:rsidP="00392C37">
      <w:pPr>
        <w:spacing w:after="0" w:line="240" w:lineRule="auto"/>
      </w:pPr>
      <w:r>
        <w:separator/>
      </w:r>
    </w:p>
  </w:endnote>
  <w:endnote w:type="continuationSeparator" w:id="0">
    <w:p w14:paraId="096E7A21" w14:textId="77777777" w:rsidR="00DF1651" w:rsidRDefault="00DF1651"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1962" w14:textId="77777777" w:rsidR="00DF1651" w:rsidRDefault="00DF1651" w:rsidP="00392C37">
      <w:pPr>
        <w:spacing w:after="0" w:line="240" w:lineRule="auto"/>
      </w:pPr>
      <w:r>
        <w:separator/>
      </w:r>
    </w:p>
  </w:footnote>
  <w:footnote w:type="continuationSeparator" w:id="0">
    <w:p w14:paraId="4F9296A1" w14:textId="77777777" w:rsidR="00DF1651" w:rsidRDefault="00DF1651"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7EFF" w14:textId="227BE950" w:rsidR="002309E2" w:rsidRPr="003319CB" w:rsidRDefault="003319CB">
    <w:pPr>
      <w:pStyle w:val="Header"/>
      <w:jc w:val="right"/>
    </w:pPr>
    <w:r w:rsidRPr="003319CB">
      <w:t xml:space="preserve">Introduction to Mediation and </w:t>
    </w:r>
    <w:r>
      <w:t>Moderation</w:t>
    </w:r>
    <w:r w:rsidR="007934C6" w:rsidRPr="003319CB">
      <w:t xml:space="preserve"> </w:t>
    </w:r>
    <w:r w:rsidR="00392C37" w:rsidRPr="003319CB">
      <w:t xml:space="preserve"> – Dr Perra –</w:t>
    </w:r>
    <w:r w:rsidR="00035AC5" w:rsidRPr="003319CB">
      <w:t xml:space="preserve"> Solution</w:t>
    </w:r>
    <w:r w:rsidR="00392C37" w:rsidRPr="003319CB">
      <w:t xml:space="preserve"> Exercise #1                                     </w:t>
    </w:r>
    <w:sdt>
      <w:sdtPr>
        <w:id w:val="32920719"/>
        <w:docPartObj>
          <w:docPartGallery w:val="Page Numbers (Top of Page)"/>
          <w:docPartUnique/>
        </w:docPartObj>
      </w:sdtPr>
      <w:sdtContent>
        <w:r w:rsidR="00392C37">
          <w:fldChar w:fldCharType="begin"/>
        </w:r>
        <w:r w:rsidR="00392C37" w:rsidRPr="003319CB">
          <w:instrText xml:space="preserve"> PAGE   \* MERGEFORMAT </w:instrText>
        </w:r>
        <w:r w:rsidR="00392C37">
          <w:fldChar w:fldCharType="separate"/>
        </w:r>
        <w:r w:rsidR="00392C37" w:rsidRPr="003319CB">
          <w:rPr>
            <w:noProof/>
          </w:rPr>
          <w:t>15</w:t>
        </w:r>
        <w:r w:rsidR="00392C37">
          <w:rPr>
            <w:noProof/>
          </w:rPr>
          <w:fldChar w:fldCharType="end"/>
        </w:r>
      </w:sdtContent>
    </w:sdt>
  </w:p>
  <w:p w14:paraId="0F8AB476" w14:textId="77777777" w:rsidR="002309E2" w:rsidRPr="003319CB" w:rsidRDefault="00230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C54411C"/>
    <w:multiLevelType w:val="hybridMultilevel"/>
    <w:tmpl w:val="29D8B2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252AD3"/>
    <w:multiLevelType w:val="hybridMultilevel"/>
    <w:tmpl w:val="C6EAAD8A"/>
    <w:lvl w:ilvl="0" w:tplc="0809000F">
      <w:start w:val="1"/>
      <w:numFmt w:val="decimal"/>
      <w:lvlText w:val="%1."/>
      <w:lvlJc w:val="left"/>
      <w:pPr>
        <w:ind w:left="9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2"/>
  </w:num>
  <w:num w:numId="2" w16cid:durableId="1744376311">
    <w:abstractNumId w:val="0"/>
  </w:num>
  <w:num w:numId="3" w16cid:durableId="1401438243">
    <w:abstractNumId w:val="4"/>
  </w:num>
  <w:num w:numId="4" w16cid:durableId="1192498394">
    <w:abstractNumId w:val="3"/>
  </w:num>
  <w:num w:numId="5" w16cid:durableId="437333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35AC5"/>
    <w:rsid w:val="00057359"/>
    <w:rsid w:val="000E02A0"/>
    <w:rsid w:val="00123856"/>
    <w:rsid w:val="00145356"/>
    <w:rsid w:val="001462B3"/>
    <w:rsid w:val="001713CA"/>
    <w:rsid w:val="00184DAC"/>
    <w:rsid w:val="00192981"/>
    <w:rsid w:val="001C7D1D"/>
    <w:rsid w:val="001E13D8"/>
    <w:rsid w:val="001F08D0"/>
    <w:rsid w:val="00214349"/>
    <w:rsid w:val="002309E2"/>
    <w:rsid w:val="00246D26"/>
    <w:rsid w:val="002B5EBA"/>
    <w:rsid w:val="002D42F2"/>
    <w:rsid w:val="00301118"/>
    <w:rsid w:val="003319CB"/>
    <w:rsid w:val="00382FEB"/>
    <w:rsid w:val="00392C37"/>
    <w:rsid w:val="003C55CB"/>
    <w:rsid w:val="003D5E00"/>
    <w:rsid w:val="003F4983"/>
    <w:rsid w:val="00417427"/>
    <w:rsid w:val="00504EA1"/>
    <w:rsid w:val="00516F9D"/>
    <w:rsid w:val="00526901"/>
    <w:rsid w:val="00535B43"/>
    <w:rsid w:val="00581CEB"/>
    <w:rsid w:val="00591B16"/>
    <w:rsid w:val="005B088C"/>
    <w:rsid w:val="005C5076"/>
    <w:rsid w:val="005D6CAF"/>
    <w:rsid w:val="005E5760"/>
    <w:rsid w:val="00603361"/>
    <w:rsid w:val="00643441"/>
    <w:rsid w:val="00654C69"/>
    <w:rsid w:val="00677501"/>
    <w:rsid w:val="006A7ED0"/>
    <w:rsid w:val="006C1707"/>
    <w:rsid w:val="00710143"/>
    <w:rsid w:val="007412BB"/>
    <w:rsid w:val="00790B5F"/>
    <w:rsid w:val="007934C6"/>
    <w:rsid w:val="007945EE"/>
    <w:rsid w:val="007E6D7C"/>
    <w:rsid w:val="00853E30"/>
    <w:rsid w:val="00861686"/>
    <w:rsid w:val="00873915"/>
    <w:rsid w:val="008A1F64"/>
    <w:rsid w:val="008D7F2A"/>
    <w:rsid w:val="00917590"/>
    <w:rsid w:val="00946151"/>
    <w:rsid w:val="00946FF6"/>
    <w:rsid w:val="00955858"/>
    <w:rsid w:val="009662A0"/>
    <w:rsid w:val="009E7329"/>
    <w:rsid w:val="00A17ABD"/>
    <w:rsid w:val="00A626F8"/>
    <w:rsid w:val="00AA626D"/>
    <w:rsid w:val="00AD5552"/>
    <w:rsid w:val="00B07A02"/>
    <w:rsid w:val="00B133A7"/>
    <w:rsid w:val="00B55F89"/>
    <w:rsid w:val="00B622EB"/>
    <w:rsid w:val="00B778C6"/>
    <w:rsid w:val="00B916E8"/>
    <w:rsid w:val="00BB056E"/>
    <w:rsid w:val="00BD55CD"/>
    <w:rsid w:val="00BF0981"/>
    <w:rsid w:val="00CE1EAC"/>
    <w:rsid w:val="00D45CDA"/>
    <w:rsid w:val="00D54853"/>
    <w:rsid w:val="00DF1651"/>
    <w:rsid w:val="00E01D3E"/>
    <w:rsid w:val="00E37C82"/>
    <w:rsid w:val="00E422D1"/>
    <w:rsid w:val="00E7338B"/>
    <w:rsid w:val="00E73767"/>
    <w:rsid w:val="00EF4996"/>
    <w:rsid w:val="00F25264"/>
    <w:rsid w:val="00F27A33"/>
    <w:rsid w:val="00F75869"/>
    <w:rsid w:val="00FD1D7F"/>
    <w:rsid w:val="00FE50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1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516F9D"/>
    <w:rPr>
      <w:rFonts w:ascii="Courier New" w:eastAsia="Times New Roman" w:hAnsi="Courier New" w:cs="Courier New"/>
      <w:kern w:val="0"/>
      <w:sz w:val="20"/>
      <w:szCs w:val="20"/>
      <w:lang w:eastAsia="en-GB"/>
      <w14:ligatures w14:val="none"/>
    </w:rPr>
  </w:style>
  <w:style w:type="character" w:customStyle="1" w:styleId="gnd-iwgdh3b">
    <w:name w:val="gnd-iwgdh3b"/>
    <w:basedOn w:val="DefaultParagraphFont"/>
    <w:rsid w:val="00516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84954">
      <w:bodyDiv w:val="1"/>
      <w:marLeft w:val="0"/>
      <w:marRight w:val="0"/>
      <w:marTop w:val="0"/>
      <w:marBottom w:val="0"/>
      <w:divBdr>
        <w:top w:val="none" w:sz="0" w:space="0" w:color="auto"/>
        <w:left w:val="none" w:sz="0" w:space="0" w:color="auto"/>
        <w:bottom w:val="none" w:sz="0" w:space="0" w:color="auto"/>
        <w:right w:val="none" w:sz="0" w:space="0" w:color="auto"/>
      </w:divBdr>
    </w:div>
    <w:div w:id="827329388">
      <w:bodyDiv w:val="1"/>
      <w:marLeft w:val="0"/>
      <w:marRight w:val="0"/>
      <w:marTop w:val="0"/>
      <w:marBottom w:val="0"/>
      <w:divBdr>
        <w:top w:val="none" w:sz="0" w:space="0" w:color="auto"/>
        <w:left w:val="none" w:sz="0" w:space="0" w:color="auto"/>
        <w:bottom w:val="none" w:sz="0" w:space="0" w:color="auto"/>
        <w:right w:val="none" w:sz="0" w:space="0" w:color="auto"/>
      </w:divBdr>
    </w:div>
    <w:div w:id="1066685868">
      <w:bodyDiv w:val="1"/>
      <w:marLeft w:val="0"/>
      <w:marRight w:val="0"/>
      <w:marTop w:val="0"/>
      <w:marBottom w:val="0"/>
      <w:divBdr>
        <w:top w:val="none" w:sz="0" w:space="0" w:color="auto"/>
        <w:left w:val="none" w:sz="0" w:space="0" w:color="auto"/>
        <w:bottom w:val="none" w:sz="0" w:space="0" w:color="auto"/>
        <w:right w:val="none" w:sz="0" w:space="0" w:color="auto"/>
      </w:divBdr>
    </w:div>
    <w:div w:id="1482384531">
      <w:bodyDiv w:val="1"/>
      <w:marLeft w:val="0"/>
      <w:marRight w:val="0"/>
      <w:marTop w:val="0"/>
      <w:marBottom w:val="0"/>
      <w:divBdr>
        <w:top w:val="none" w:sz="0" w:space="0" w:color="auto"/>
        <w:left w:val="none" w:sz="0" w:space="0" w:color="auto"/>
        <w:bottom w:val="none" w:sz="0" w:space="0" w:color="auto"/>
        <w:right w:val="none" w:sz="0" w:space="0" w:color="auto"/>
      </w:divBdr>
    </w:div>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Props1.xml><?xml version="1.0" encoding="utf-8"?>
<ds:datastoreItem xmlns:ds="http://schemas.openxmlformats.org/officeDocument/2006/customXml" ds:itemID="{CFC5CDBD-4220-4139-A080-A5E6D28272DE}">
  <ds:schemaRefs>
    <ds:schemaRef ds:uri="http://schemas.openxmlformats.org/officeDocument/2006/bibliography"/>
  </ds:schemaRefs>
</ds:datastoreItem>
</file>

<file path=customXml/itemProps2.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9783F-2160-4536-9001-BDD4A68F703E}">
  <ds:schemaRefs>
    <ds:schemaRef ds:uri="http://schemas.microsoft.com/sharepoint/v3/contenttype/forms"/>
  </ds:schemaRefs>
</ds:datastoreItem>
</file>

<file path=customXml/itemProps4.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1600</Words>
  <Characters>9124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13</cp:revision>
  <dcterms:created xsi:type="dcterms:W3CDTF">2023-12-14T15:05:00Z</dcterms:created>
  <dcterms:modified xsi:type="dcterms:W3CDTF">2023-12-17T22:21:00Z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